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B5D" w:rsidRPr="006D72F2" w:rsidRDefault="007D19BB" w:rsidP="00B7452C">
      <w:pPr>
        <w:pStyle w:val="a4"/>
        <w:kinsoku w:val="0"/>
        <w:spacing w:before="0" w:afterLines="25"/>
        <w:ind w:left="0" w:firstLine="0"/>
        <w:jc w:val="center"/>
        <w:rPr>
          <w:b/>
          <w:bCs/>
          <w:snapToGrid/>
          <w:color w:val="000000" w:themeColor="text1"/>
          <w:kern w:val="0"/>
          <w:sz w:val="40"/>
          <w:szCs w:val="40"/>
        </w:rPr>
      </w:pPr>
      <w:r w:rsidRPr="006D72F2">
        <w:rPr>
          <w:rFonts w:hint="eastAsia"/>
          <w:b/>
          <w:bCs/>
          <w:snapToGrid/>
          <w:color w:val="000000" w:themeColor="text1"/>
          <w:spacing w:val="200"/>
          <w:kern w:val="0"/>
          <w:sz w:val="40"/>
          <w:szCs w:val="40"/>
        </w:rPr>
        <w:t>糾正案文</w:t>
      </w:r>
    </w:p>
    <w:p w:rsidR="00C30B5D" w:rsidRPr="00783546" w:rsidRDefault="007D19BB" w:rsidP="00640417">
      <w:pPr>
        <w:pStyle w:val="1"/>
        <w:kinsoku/>
        <w:overflowPunct w:val="0"/>
        <w:ind w:left="2721" w:hanging="2721"/>
        <w:rPr>
          <w:color w:val="000000" w:themeColor="text1"/>
          <w:szCs w:val="32"/>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83546">
        <w:rPr>
          <w:rFonts w:hint="eastAsia"/>
          <w:color w:val="000000" w:themeColor="text1"/>
          <w:szCs w:val="32"/>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E44656" w:rsidRPr="00783546">
        <w:rPr>
          <w:rFonts w:hint="eastAsia"/>
          <w:color w:val="000000" w:themeColor="text1"/>
          <w:szCs w:val="32"/>
        </w:rPr>
        <w:t>臺北市政府</w:t>
      </w:r>
      <w:r w:rsidR="0057787A" w:rsidRPr="00783546">
        <w:rPr>
          <w:rFonts w:hint="eastAsia"/>
          <w:color w:val="000000" w:themeColor="text1"/>
          <w:szCs w:val="32"/>
        </w:rPr>
        <w:t>暨所屬交通局</w:t>
      </w:r>
      <w:r w:rsidRPr="00783546">
        <w:rPr>
          <w:rFonts w:hint="eastAsia"/>
          <w:color w:val="000000" w:themeColor="text1"/>
          <w:szCs w:val="32"/>
        </w:rPr>
        <w:t>。</w:t>
      </w:r>
    </w:p>
    <w:p w:rsidR="00C30B5D" w:rsidRPr="00783546" w:rsidRDefault="007D19BB" w:rsidP="00640417">
      <w:pPr>
        <w:pStyle w:val="1"/>
        <w:kinsoku/>
        <w:overflowPunct w:val="0"/>
        <w:ind w:left="2721" w:hanging="2721"/>
        <w:rPr>
          <w:color w:val="000000" w:themeColor="text1"/>
          <w:szCs w:val="32"/>
        </w:rPr>
      </w:pPr>
      <w:bookmarkStart w:id="14" w:name="_Toc529218255"/>
      <w:bookmarkStart w:id="15" w:name="_Toc529222678"/>
      <w:bookmarkStart w:id="16" w:name="_Toc529223100"/>
      <w:bookmarkStart w:id="17" w:name="_Toc529223851"/>
      <w:bookmarkStart w:id="18" w:name="_Toc529228247"/>
      <w:r w:rsidRPr="00783546">
        <w:rPr>
          <w:rFonts w:hint="eastAsia"/>
          <w:color w:val="000000" w:themeColor="text1"/>
          <w:szCs w:val="32"/>
        </w:rPr>
        <w:t>案　　　由：</w:t>
      </w:r>
      <w:r w:rsidR="0034024C" w:rsidRPr="00783546">
        <w:rPr>
          <w:rFonts w:hint="eastAsia"/>
          <w:color w:val="000000" w:themeColor="text1"/>
          <w:szCs w:val="32"/>
        </w:rPr>
        <w:t>臺北市政府</w:t>
      </w:r>
      <w:r w:rsidR="00E44320" w:rsidRPr="00783546">
        <w:rPr>
          <w:rFonts w:hint="eastAsia"/>
          <w:color w:val="000000" w:themeColor="text1"/>
          <w:szCs w:val="32"/>
        </w:rPr>
        <w:t>交通局</w:t>
      </w:r>
      <w:r w:rsidR="004D65DA" w:rsidRPr="00783546">
        <w:rPr>
          <w:rFonts w:hint="eastAsia"/>
          <w:color w:val="000000" w:themeColor="text1"/>
          <w:szCs w:val="32"/>
        </w:rPr>
        <w:t>辦理</w:t>
      </w:r>
      <w:r w:rsidR="0034024C" w:rsidRPr="00783546">
        <w:rPr>
          <w:rFonts w:hint="eastAsia"/>
          <w:color w:val="000000" w:themeColor="text1"/>
          <w:szCs w:val="32"/>
        </w:rPr>
        <w:t>敦化南北路自行車專用道計畫</w:t>
      </w:r>
      <w:r w:rsidR="004D65DA" w:rsidRPr="00783546">
        <w:rPr>
          <w:rFonts w:hint="eastAsia"/>
          <w:color w:val="000000" w:themeColor="text1"/>
          <w:szCs w:val="32"/>
        </w:rPr>
        <w:t>，</w:t>
      </w:r>
      <w:r w:rsidR="0034024C" w:rsidRPr="00783546">
        <w:rPr>
          <w:rFonts w:hAnsi="標楷體" w:hint="eastAsia"/>
          <w:color w:val="000000" w:themeColor="text1"/>
          <w:szCs w:val="32"/>
        </w:rPr>
        <w:t>僅從交通工程層面思考，而</w:t>
      </w:r>
      <w:r w:rsidR="0034024C" w:rsidRPr="00783546">
        <w:rPr>
          <w:rFonts w:hint="eastAsia"/>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推行幹道型自行車專用道，致使敦化南北路自行車專用道建置完成後，不久即回復慢車道原狀，虛擲公</w:t>
      </w:r>
      <w:proofErr w:type="gramStart"/>
      <w:r w:rsidR="0034024C" w:rsidRPr="00783546">
        <w:rPr>
          <w:rFonts w:hint="eastAsia"/>
          <w:color w:val="000000" w:themeColor="text1"/>
          <w:szCs w:val="32"/>
        </w:rPr>
        <w:t>帑</w:t>
      </w:r>
      <w:proofErr w:type="gramEnd"/>
      <w:r w:rsidR="0034024C" w:rsidRPr="00783546">
        <w:rPr>
          <w:rFonts w:hint="eastAsia"/>
          <w:color w:val="000000" w:themeColor="text1"/>
          <w:szCs w:val="32"/>
        </w:rPr>
        <w:t>近7</w:t>
      </w:r>
      <w:proofErr w:type="gramStart"/>
      <w:r w:rsidR="0034024C" w:rsidRPr="00783546">
        <w:rPr>
          <w:rFonts w:hint="eastAsia"/>
          <w:color w:val="000000" w:themeColor="text1"/>
          <w:szCs w:val="32"/>
        </w:rPr>
        <w:t>千萬</w:t>
      </w:r>
      <w:proofErr w:type="gramEnd"/>
      <w:r w:rsidR="0034024C" w:rsidRPr="00783546">
        <w:rPr>
          <w:rFonts w:hint="eastAsia"/>
          <w:color w:val="000000" w:themeColor="text1"/>
          <w:szCs w:val="32"/>
        </w:rPr>
        <w:t>元，</w:t>
      </w:r>
      <w:r w:rsidR="0034024C" w:rsidRPr="00783546">
        <w:rPr>
          <w:rFonts w:hAnsi="標楷體" w:hint="eastAsia"/>
          <w:color w:val="000000" w:themeColor="text1"/>
          <w:szCs w:val="32"/>
        </w:rPr>
        <w:t>已違自行車生活化之政策目標；</w:t>
      </w:r>
      <w:r w:rsidR="00DE16B1" w:rsidRPr="00783546">
        <w:rPr>
          <w:rFonts w:hAnsi="標楷體" w:hint="eastAsia"/>
          <w:color w:val="000000" w:themeColor="text1"/>
          <w:szCs w:val="32"/>
        </w:rPr>
        <w:t>另</w:t>
      </w:r>
      <w:r w:rsidR="0034024C" w:rsidRPr="00783546">
        <w:rPr>
          <w:rFonts w:hAnsi="標楷體" w:hint="eastAsia"/>
          <w:color w:val="000000" w:themeColor="text1"/>
          <w:szCs w:val="32"/>
        </w:rPr>
        <w:t>臺北市政府</w:t>
      </w:r>
      <w:proofErr w:type="gramStart"/>
      <w:r w:rsidR="0034024C" w:rsidRPr="00783546">
        <w:rPr>
          <w:rFonts w:hAnsi="標楷體" w:hint="eastAsia"/>
          <w:color w:val="000000" w:themeColor="text1"/>
          <w:szCs w:val="32"/>
        </w:rPr>
        <w:t>欠缺綜整</w:t>
      </w:r>
      <w:proofErr w:type="gramEnd"/>
      <w:r w:rsidR="0034024C" w:rsidRPr="00783546">
        <w:rPr>
          <w:rFonts w:hAnsi="標楷體" w:hint="eastAsia"/>
          <w:color w:val="000000" w:themeColor="text1"/>
          <w:szCs w:val="32"/>
        </w:rPr>
        <w:t>各局處專業意見之機制，</w:t>
      </w:r>
      <w:r w:rsidR="000F4817" w:rsidRPr="00783546">
        <w:rPr>
          <w:rFonts w:hAnsi="標楷體" w:hint="eastAsia"/>
          <w:color w:val="000000" w:themeColor="text1"/>
          <w:szCs w:val="32"/>
        </w:rPr>
        <w:t>未</w:t>
      </w:r>
      <w:r w:rsidR="0034024C" w:rsidRPr="00783546">
        <w:rPr>
          <w:rFonts w:hAnsi="標楷體" w:hint="eastAsia"/>
          <w:color w:val="000000" w:themeColor="text1"/>
          <w:szCs w:val="32"/>
        </w:rPr>
        <w:t>善盡督導之責</w:t>
      </w:r>
      <w:r w:rsidR="0034024C" w:rsidRPr="00783546">
        <w:rPr>
          <w:rFonts w:hint="eastAsia"/>
          <w:color w:val="000000" w:themeColor="text1"/>
          <w:szCs w:val="32"/>
        </w:rPr>
        <w:t>；</w:t>
      </w:r>
      <w:r w:rsidR="00DE16B1" w:rsidRPr="00783546">
        <w:rPr>
          <w:rFonts w:hint="eastAsia"/>
          <w:color w:val="000000" w:themeColor="text1"/>
          <w:szCs w:val="32"/>
        </w:rPr>
        <w:t>又</w:t>
      </w:r>
      <w:r w:rsidR="0034024C" w:rsidRPr="00783546">
        <w:rPr>
          <w:rFonts w:hint="eastAsia"/>
          <w:color w:val="000000" w:themeColor="text1"/>
          <w:szCs w:val="32"/>
        </w:rPr>
        <w:t>該</w:t>
      </w:r>
      <w:r w:rsidR="0034024C" w:rsidRPr="00783546">
        <w:rPr>
          <w:rFonts w:ascii="Times New Roman" w:hAnsi="Times New Roman" w:hint="eastAsia"/>
          <w:color w:val="000000" w:themeColor="text1"/>
          <w:szCs w:val="32"/>
        </w:rPr>
        <w:t>車道分隔緣石之</w:t>
      </w:r>
      <w:proofErr w:type="gramStart"/>
      <w:r w:rsidR="0034024C" w:rsidRPr="00783546">
        <w:rPr>
          <w:rFonts w:ascii="Times New Roman" w:hAnsi="Times New Roman" w:hint="eastAsia"/>
          <w:color w:val="000000" w:themeColor="text1"/>
          <w:szCs w:val="32"/>
        </w:rPr>
        <w:t>佈</w:t>
      </w:r>
      <w:proofErr w:type="gramEnd"/>
      <w:r w:rsidR="0034024C" w:rsidRPr="00783546">
        <w:rPr>
          <w:rFonts w:ascii="Times New Roman" w:hAnsi="Times New Roman" w:hint="eastAsia"/>
          <w:color w:val="000000" w:themeColor="text1"/>
          <w:szCs w:val="32"/>
        </w:rPr>
        <w:t>設，未考量路段沿線諸多</w:t>
      </w:r>
      <w:r w:rsidR="0034024C" w:rsidRPr="00783546">
        <w:rPr>
          <w:rFonts w:hint="eastAsia"/>
          <w:color w:val="000000" w:themeColor="text1"/>
          <w:szCs w:val="32"/>
        </w:rPr>
        <w:t>黃線</w:t>
      </w:r>
      <w:proofErr w:type="gramStart"/>
      <w:r w:rsidR="0034024C" w:rsidRPr="00783546">
        <w:rPr>
          <w:rFonts w:hint="eastAsia"/>
          <w:color w:val="000000" w:themeColor="text1"/>
          <w:szCs w:val="32"/>
        </w:rPr>
        <w:t>臨停區</w:t>
      </w:r>
      <w:proofErr w:type="gramEnd"/>
      <w:r w:rsidR="0034024C" w:rsidRPr="00783546">
        <w:rPr>
          <w:rFonts w:hint="eastAsia"/>
          <w:color w:val="000000" w:themeColor="text1"/>
          <w:szCs w:val="32"/>
        </w:rPr>
        <w:t>、國小家長接送區於尖峰時段有交通壅塞之虞</w:t>
      </w:r>
      <w:r w:rsidR="0034024C" w:rsidRPr="00783546">
        <w:rPr>
          <w:rFonts w:ascii="Times New Roman" w:hAnsi="Times New Roman" w:hint="eastAsia"/>
          <w:color w:val="000000" w:themeColor="text1"/>
          <w:szCs w:val="32"/>
        </w:rPr>
        <w:t>，</w:t>
      </w:r>
      <w:r w:rsidR="00361F51" w:rsidRPr="00783546">
        <w:rPr>
          <w:rFonts w:ascii="Times New Roman" w:hAnsi="Times New Roman" w:hint="eastAsia"/>
          <w:color w:val="000000" w:themeColor="text1"/>
          <w:szCs w:val="32"/>
        </w:rPr>
        <w:t>復未於該車道實施前先行</w:t>
      </w:r>
      <w:r w:rsidR="00361F51" w:rsidRPr="00783546">
        <w:rPr>
          <w:rFonts w:hint="eastAsia"/>
          <w:color w:val="000000" w:themeColor="text1"/>
          <w:szCs w:val="32"/>
        </w:rPr>
        <w:t>整合自行車與大眾運輸</w:t>
      </w:r>
      <w:proofErr w:type="gramStart"/>
      <w:r w:rsidR="00361F51" w:rsidRPr="00783546">
        <w:rPr>
          <w:rFonts w:hint="eastAsia"/>
          <w:color w:val="000000" w:themeColor="text1"/>
          <w:szCs w:val="32"/>
        </w:rPr>
        <w:t>轉乘接駁</w:t>
      </w:r>
      <w:proofErr w:type="gramEnd"/>
      <w:r w:rsidR="00361F51" w:rsidRPr="00783546">
        <w:rPr>
          <w:rFonts w:hint="eastAsia"/>
          <w:color w:val="000000" w:themeColor="text1"/>
          <w:szCs w:val="32"/>
        </w:rPr>
        <w:t>等因應配套措施，該車道實施後，又未能確實掌握汽機車族群移轉改用自行車，及車流服務水準變化情形，致該車道之使用率低，且造成道路壅塞問題</w:t>
      </w:r>
      <w:r w:rsidR="0034024C" w:rsidRPr="00783546">
        <w:rPr>
          <w:rFonts w:hint="eastAsia"/>
          <w:color w:val="000000" w:themeColor="text1"/>
          <w:szCs w:val="32"/>
        </w:rPr>
        <w:t>，</w:t>
      </w:r>
      <w:r w:rsidR="00CB0EC2" w:rsidRPr="00783546">
        <w:rPr>
          <w:rFonts w:hint="eastAsia"/>
          <w:color w:val="000000" w:themeColor="text1"/>
          <w:szCs w:val="32"/>
        </w:rPr>
        <w:t>確有</w:t>
      </w:r>
      <w:r w:rsidR="0034024C" w:rsidRPr="00783546">
        <w:rPr>
          <w:rFonts w:hint="eastAsia"/>
          <w:color w:val="000000" w:themeColor="text1"/>
          <w:szCs w:val="32"/>
        </w:rPr>
        <w:t>疏失</w:t>
      </w:r>
      <w:r w:rsidR="00640417" w:rsidRPr="00783546">
        <w:rPr>
          <w:rFonts w:hint="eastAsia"/>
          <w:color w:val="000000" w:themeColor="text1"/>
          <w:szCs w:val="32"/>
        </w:rPr>
        <w:t>，</w:t>
      </w:r>
      <w:proofErr w:type="gramStart"/>
      <w:r w:rsidR="00640417" w:rsidRPr="00783546">
        <w:rPr>
          <w:rFonts w:hint="eastAsia"/>
          <w:color w:val="000000" w:themeColor="text1"/>
          <w:szCs w:val="32"/>
        </w:rPr>
        <w:t>爰</w:t>
      </w:r>
      <w:proofErr w:type="gramEnd"/>
      <w:r w:rsidR="00640417" w:rsidRPr="00783546">
        <w:rPr>
          <w:rFonts w:hint="eastAsia"/>
          <w:color w:val="000000" w:themeColor="text1"/>
          <w:szCs w:val="32"/>
        </w:rPr>
        <w:t>依法提案糾正。</w:t>
      </w:r>
      <w:bookmarkEnd w:id="14"/>
      <w:bookmarkEnd w:id="15"/>
      <w:bookmarkEnd w:id="16"/>
      <w:bookmarkEnd w:id="17"/>
      <w:bookmarkEnd w:id="18"/>
    </w:p>
    <w:p w:rsidR="00C30B5D" w:rsidRPr="00783546" w:rsidRDefault="007D19BB" w:rsidP="00640417">
      <w:pPr>
        <w:pStyle w:val="1"/>
        <w:kinsoku/>
        <w:overflowPunct w:val="0"/>
        <w:ind w:left="2381" w:hangingChars="700" w:hanging="2381"/>
        <w:rPr>
          <w:color w:val="000000" w:themeColor="text1"/>
          <w:szCs w:val="32"/>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783546">
        <w:rPr>
          <w:rFonts w:hint="eastAsia"/>
          <w:color w:val="000000" w:themeColor="text1"/>
          <w:szCs w:val="32"/>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661CA8" w:rsidRPr="00783546" w:rsidRDefault="00CB0EC2" w:rsidP="00ED7144">
      <w:pPr>
        <w:pStyle w:val="11"/>
        <w:ind w:left="680" w:firstLine="680"/>
        <w:rPr>
          <w:rFonts w:hAnsi="標楷體"/>
          <w:color w:val="000000" w:themeColor="text1"/>
          <w:szCs w:val="32"/>
        </w:rPr>
      </w:pPr>
      <w:r w:rsidRPr="00783546">
        <w:rPr>
          <w:rFonts w:hint="eastAsia"/>
          <w:color w:val="000000" w:themeColor="text1"/>
          <w:szCs w:val="32"/>
        </w:rPr>
        <w:t>本案係審計</w:t>
      </w:r>
      <w:proofErr w:type="gramStart"/>
      <w:r w:rsidRPr="00783546">
        <w:rPr>
          <w:rFonts w:hint="eastAsia"/>
          <w:color w:val="000000" w:themeColor="text1"/>
          <w:szCs w:val="32"/>
        </w:rPr>
        <w:t>部轉據</w:t>
      </w:r>
      <w:proofErr w:type="gramEnd"/>
      <w:r w:rsidRPr="00783546">
        <w:rPr>
          <w:rFonts w:hint="eastAsia"/>
          <w:color w:val="000000" w:themeColor="text1"/>
          <w:szCs w:val="32"/>
        </w:rPr>
        <w:t>所屬臺灣省臺北市審計處（下稱臺北市審計處）函報，臺北市政府交通局（下稱交通局）辦理</w:t>
      </w:r>
      <w:r w:rsidRPr="00783546">
        <w:rPr>
          <w:rFonts w:hAnsi="標楷體" w:hint="eastAsia"/>
          <w:color w:val="000000" w:themeColor="text1"/>
          <w:szCs w:val="32"/>
        </w:rPr>
        <w:t>「</w:t>
      </w:r>
      <w:r w:rsidRPr="00783546">
        <w:rPr>
          <w:rFonts w:hint="eastAsia"/>
          <w:color w:val="000000" w:themeColor="text1"/>
          <w:szCs w:val="32"/>
        </w:rPr>
        <w:t>敦化南北路自行車專用道工程計畫</w:t>
      </w:r>
      <w:r w:rsidRPr="00783546">
        <w:rPr>
          <w:rFonts w:hAnsi="標楷體" w:hint="eastAsia"/>
          <w:color w:val="000000" w:themeColor="text1"/>
          <w:szCs w:val="32"/>
        </w:rPr>
        <w:t>」</w:t>
      </w:r>
      <w:r w:rsidRPr="00783546">
        <w:rPr>
          <w:rFonts w:hint="eastAsia"/>
          <w:color w:val="000000" w:themeColor="text1"/>
          <w:szCs w:val="32"/>
        </w:rPr>
        <w:t>情形，涉有未盡職責及效能過低情事，臺北市審計室雖已函知臺北</w:t>
      </w:r>
      <w:r w:rsidRPr="00783546">
        <w:rPr>
          <w:rFonts w:hint="eastAsia"/>
          <w:color w:val="000000" w:themeColor="text1"/>
          <w:szCs w:val="32"/>
        </w:rPr>
        <w:lastRenderedPageBreak/>
        <w:t>市政府查明妥適處理，但因該府仍有答復不當之情事，</w:t>
      </w:r>
      <w:proofErr w:type="gramStart"/>
      <w:r w:rsidRPr="00783546">
        <w:rPr>
          <w:rFonts w:hint="eastAsia"/>
          <w:color w:val="000000" w:themeColor="text1"/>
          <w:szCs w:val="32"/>
        </w:rPr>
        <w:t>爰</w:t>
      </w:r>
      <w:proofErr w:type="gramEnd"/>
      <w:r w:rsidRPr="00783546">
        <w:rPr>
          <w:rFonts w:hint="eastAsia"/>
          <w:color w:val="000000" w:themeColor="text1"/>
          <w:szCs w:val="32"/>
        </w:rPr>
        <w:t>依審計法第20條第2項規定函報本院核辦。</w:t>
      </w:r>
      <w:r w:rsidR="00A37F4E" w:rsidRPr="00783546">
        <w:rPr>
          <w:rFonts w:hint="eastAsia"/>
          <w:color w:val="000000" w:themeColor="text1"/>
          <w:szCs w:val="32"/>
        </w:rPr>
        <w:t>案經</w:t>
      </w:r>
      <w:r w:rsidRPr="00783546">
        <w:rPr>
          <w:rFonts w:hint="eastAsia"/>
          <w:color w:val="000000" w:themeColor="text1"/>
          <w:szCs w:val="32"/>
        </w:rPr>
        <w:t>調閱臺北市政府、交通部、內政部營建署等機關卷證資料，並於民國（下同）</w:t>
      </w:r>
      <w:r w:rsidRPr="00783546">
        <w:rPr>
          <w:rFonts w:hAnsi="標楷體"/>
          <w:color w:val="000000" w:themeColor="text1"/>
          <w:szCs w:val="32"/>
        </w:rPr>
        <w:t>10</w:t>
      </w:r>
      <w:r w:rsidRPr="00783546">
        <w:rPr>
          <w:rFonts w:hAnsi="標楷體" w:hint="eastAsia"/>
          <w:color w:val="000000" w:themeColor="text1"/>
          <w:szCs w:val="32"/>
        </w:rPr>
        <w:t>2</w:t>
      </w:r>
      <w:r w:rsidRPr="00783546">
        <w:rPr>
          <w:rFonts w:hAnsi="標楷體"/>
          <w:color w:val="000000" w:themeColor="text1"/>
          <w:szCs w:val="32"/>
        </w:rPr>
        <w:t>年</w:t>
      </w:r>
      <w:r w:rsidRPr="00783546">
        <w:rPr>
          <w:rFonts w:hAnsi="標楷體" w:hint="eastAsia"/>
          <w:color w:val="000000" w:themeColor="text1"/>
          <w:szCs w:val="32"/>
        </w:rPr>
        <w:t>8</w:t>
      </w:r>
      <w:r w:rsidRPr="00783546">
        <w:rPr>
          <w:rFonts w:hAnsi="標楷體"/>
          <w:color w:val="000000" w:themeColor="text1"/>
          <w:szCs w:val="32"/>
        </w:rPr>
        <w:t>月</w:t>
      </w:r>
      <w:r w:rsidRPr="00783546">
        <w:rPr>
          <w:rFonts w:hAnsi="標楷體" w:hint="eastAsia"/>
          <w:color w:val="000000" w:themeColor="text1"/>
          <w:szCs w:val="32"/>
        </w:rPr>
        <w:t>15</w:t>
      </w:r>
      <w:r w:rsidRPr="00783546">
        <w:rPr>
          <w:rFonts w:hAnsi="標楷體"/>
          <w:color w:val="000000" w:themeColor="text1"/>
          <w:szCs w:val="32"/>
        </w:rPr>
        <w:t>日</w:t>
      </w:r>
      <w:r w:rsidRPr="00783546">
        <w:rPr>
          <w:rFonts w:hAnsi="標楷體" w:hint="eastAsia"/>
          <w:color w:val="000000" w:themeColor="text1"/>
          <w:szCs w:val="32"/>
        </w:rPr>
        <w:t>約</w:t>
      </w:r>
      <w:proofErr w:type="gramStart"/>
      <w:r w:rsidRPr="00783546">
        <w:rPr>
          <w:rFonts w:hAnsi="標楷體"/>
          <w:color w:val="000000" w:themeColor="text1"/>
          <w:szCs w:val="32"/>
        </w:rPr>
        <w:t>詢</w:t>
      </w:r>
      <w:proofErr w:type="gramEnd"/>
      <w:r w:rsidRPr="00783546">
        <w:rPr>
          <w:rFonts w:hAnsi="標楷體" w:hint="eastAsia"/>
          <w:color w:val="000000" w:themeColor="text1"/>
          <w:szCs w:val="32"/>
        </w:rPr>
        <w:t>臺北市政府研究發展考核委員會（下稱研考會）、交通局暨所屬交通管制工程處（下稱交工處）相關主管</w:t>
      </w:r>
      <w:r w:rsidRPr="00783546">
        <w:rPr>
          <w:rFonts w:hAnsi="標楷體"/>
          <w:color w:val="000000" w:themeColor="text1"/>
          <w:szCs w:val="32"/>
        </w:rPr>
        <w:t>人員</w:t>
      </w:r>
      <w:r w:rsidRPr="00783546">
        <w:rPr>
          <w:rFonts w:hAnsi="標楷體" w:hint="eastAsia"/>
          <w:color w:val="000000" w:themeColor="text1"/>
          <w:szCs w:val="32"/>
        </w:rPr>
        <w:t>，茲</w:t>
      </w:r>
      <w:proofErr w:type="gramStart"/>
      <w:r w:rsidRPr="00783546">
        <w:rPr>
          <w:rFonts w:ascii="Times New Roman"/>
          <w:bCs/>
          <w:color w:val="000000" w:themeColor="text1"/>
          <w:szCs w:val="32"/>
        </w:rPr>
        <w:t>臚</w:t>
      </w:r>
      <w:proofErr w:type="gramEnd"/>
      <w:r w:rsidRPr="00783546">
        <w:rPr>
          <w:rFonts w:ascii="Times New Roman"/>
          <w:bCs/>
          <w:color w:val="000000" w:themeColor="text1"/>
          <w:szCs w:val="32"/>
        </w:rPr>
        <w:t>列</w:t>
      </w:r>
      <w:r w:rsidRPr="00783546">
        <w:rPr>
          <w:rFonts w:ascii="Times New Roman" w:hint="eastAsia"/>
          <w:bCs/>
          <w:color w:val="000000" w:themeColor="text1"/>
          <w:szCs w:val="32"/>
        </w:rPr>
        <w:t>糾正事實與理由</w:t>
      </w:r>
      <w:r w:rsidRPr="00783546">
        <w:rPr>
          <w:rFonts w:ascii="Times New Roman"/>
          <w:bCs/>
          <w:color w:val="000000" w:themeColor="text1"/>
          <w:szCs w:val="32"/>
        </w:rPr>
        <w:t>如下：</w:t>
      </w:r>
    </w:p>
    <w:p w:rsidR="00ED7144" w:rsidRPr="00783546" w:rsidRDefault="00ED7144" w:rsidP="00ED7144">
      <w:pPr>
        <w:pStyle w:val="2"/>
        <w:kinsoku w:val="0"/>
        <w:ind w:left="1020" w:hanging="680"/>
        <w:rPr>
          <w:color w:val="000000" w:themeColor="text1"/>
          <w:szCs w:val="32"/>
        </w:rPr>
      </w:pPr>
      <w:bookmarkStart w:id="33" w:name="_Toc2400393"/>
      <w:bookmarkStart w:id="34" w:name="_Toc4316187"/>
      <w:bookmarkStart w:id="35" w:name="_Toc4473328"/>
      <w:bookmarkStart w:id="36" w:name="_Toc69556895"/>
      <w:bookmarkStart w:id="37" w:name="_Toc69556944"/>
      <w:bookmarkStart w:id="38" w:name="_Toc69609818"/>
      <w:bookmarkStart w:id="39" w:name="_Toc70241814"/>
      <w:bookmarkStart w:id="40" w:name="_Toc70242203"/>
      <w:r w:rsidRPr="00783546">
        <w:rPr>
          <w:rFonts w:hAnsi="標楷體" w:hint="eastAsia"/>
          <w:b/>
          <w:color w:val="000000" w:themeColor="text1"/>
          <w:szCs w:val="32"/>
        </w:rPr>
        <w:t>臺北市政府交通局僅從交通工程層面思考，而</w:t>
      </w:r>
      <w:r w:rsidRPr="00783546">
        <w:rPr>
          <w:rFonts w:hint="eastAsia"/>
          <w:b/>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推行幹道型自行車專用道，致使敦化南北路自行車專用道建置完成後，不久即回復慢車道原狀，虛擲公</w:t>
      </w:r>
      <w:proofErr w:type="gramStart"/>
      <w:r w:rsidRPr="00783546">
        <w:rPr>
          <w:rFonts w:hint="eastAsia"/>
          <w:b/>
          <w:color w:val="000000" w:themeColor="text1"/>
          <w:szCs w:val="32"/>
        </w:rPr>
        <w:t>帑</w:t>
      </w:r>
      <w:proofErr w:type="gramEnd"/>
      <w:r w:rsidRPr="00783546">
        <w:rPr>
          <w:rFonts w:hint="eastAsia"/>
          <w:b/>
          <w:color w:val="000000" w:themeColor="text1"/>
          <w:szCs w:val="32"/>
        </w:rPr>
        <w:t>近7</w:t>
      </w:r>
      <w:proofErr w:type="gramStart"/>
      <w:r w:rsidRPr="00783546">
        <w:rPr>
          <w:rFonts w:hint="eastAsia"/>
          <w:b/>
          <w:color w:val="000000" w:themeColor="text1"/>
          <w:szCs w:val="32"/>
        </w:rPr>
        <w:t>千萬</w:t>
      </w:r>
      <w:proofErr w:type="gramEnd"/>
      <w:r w:rsidRPr="00783546">
        <w:rPr>
          <w:rFonts w:hint="eastAsia"/>
          <w:b/>
          <w:color w:val="000000" w:themeColor="text1"/>
          <w:szCs w:val="32"/>
        </w:rPr>
        <w:t>元，</w:t>
      </w:r>
      <w:r w:rsidRPr="00783546">
        <w:rPr>
          <w:rFonts w:hAnsi="標楷體" w:hint="eastAsia"/>
          <w:b/>
          <w:color w:val="000000" w:themeColor="text1"/>
          <w:szCs w:val="32"/>
        </w:rPr>
        <w:t>已違自行車生活化之政策目標，難辭其咎；臺北市政府</w:t>
      </w:r>
      <w:proofErr w:type="gramStart"/>
      <w:r w:rsidRPr="00783546">
        <w:rPr>
          <w:rFonts w:hAnsi="標楷體" w:hint="eastAsia"/>
          <w:b/>
          <w:color w:val="000000" w:themeColor="text1"/>
          <w:szCs w:val="32"/>
        </w:rPr>
        <w:t>欠缺綜整</w:t>
      </w:r>
      <w:proofErr w:type="gramEnd"/>
      <w:r w:rsidRPr="00783546">
        <w:rPr>
          <w:rFonts w:hAnsi="標楷體" w:hint="eastAsia"/>
          <w:b/>
          <w:color w:val="000000" w:themeColor="text1"/>
          <w:szCs w:val="32"/>
        </w:rPr>
        <w:t>各局處專業意見之機制，</w:t>
      </w:r>
      <w:r w:rsidR="004651C7" w:rsidRPr="00783546">
        <w:rPr>
          <w:rFonts w:hAnsi="標楷體" w:hint="eastAsia"/>
          <w:b/>
          <w:color w:val="000000" w:themeColor="text1"/>
          <w:szCs w:val="32"/>
        </w:rPr>
        <w:t>未</w:t>
      </w:r>
      <w:r w:rsidRPr="00783546">
        <w:rPr>
          <w:rFonts w:hAnsi="標楷體" w:hint="eastAsia"/>
          <w:b/>
          <w:color w:val="000000" w:themeColor="text1"/>
          <w:szCs w:val="32"/>
        </w:rPr>
        <w:t>善盡督導之責，亦有疏失</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臺北市早期的自行車政策係以休閒遊憩為主，86年開始淡水河-新店溪河濱自行車專用道之規劃，為全</w:t>
      </w:r>
      <w:proofErr w:type="gramStart"/>
      <w:r w:rsidRPr="00783546">
        <w:rPr>
          <w:rFonts w:hint="eastAsia"/>
          <w:color w:val="000000" w:themeColor="text1"/>
          <w:szCs w:val="32"/>
        </w:rPr>
        <w:t>臺</w:t>
      </w:r>
      <w:proofErr w:type="gramEnd"/>
      <w:r w:rsidRPr="00783546">
        <w:rPr>
          <w:rFonts w:hint="eastAsia"/>
          <w:color w:val="000000" w:themeColor="text1"/>
          <w:szCs w:val="32"/>
        </w:rPr>
        <w:t>第一條以遊憩功能為主的自行車專用道，然為推動</w:t>
      </w:r>
      <w:proofErr w:type="gramStart"/>
      <w:r w:rsidRPr="00783546">
        <w:rPr>
          <w:rFonts w:hint="eastAsia"/>
          <w:color w:val="000000" w:themeColor="text1"/>
          <w:szCs w:val="32"/>
        </w:rPr>
        <w:t>人本永續</w:t>
      </w:r>
      <w:proofErr w:type="gramEnd"/>
      <w:r w:rsidRPr="00783546">
        <w:rPr>
          <w:rFonts w:hint="eastAsia"/>
          <w:color w:val="000000" w:themeColor="text1"/>
          <w:szCs w:val="32"/>
        </w:rPr>
        <w:t>交通政策，交通局於89年提出</w:t>
      </w:r>
      <w:r w:rsidRPr="00783546">
        <w:rPr>
          <w:rFonts w:hAnsi="標楷體" w:hint="eastAsia"/>
          <w:color w:val="000000" w:themeColor="text1"/>
          <w:szCs w:val="32"/>
        </w:rPr>
        <w:t>「</w:t>
      </w:r>
      <w:r w:rsidRPr="00783546">
        <w:rPr>
          <w:rFonts w:hint="eastAsia"/>
          <w:color w:val="000000" w:themeColor="text1"/>
          <w:szCs w:val="32"/>
        </w:rPr>
        <w:t>臺北市自行車道路網整體規劃</w:t>
      </w:r>
      <w:r w:rsidRPr="00783546">
        <w:rPr>
          <w:rFonts w:hAnsi="標楷體" w:hint="eastAsia"/>
          <w:color w:val="000000" w:themeColor="text1"/>
          <w:szCs w:val="32"/>
        </w:rPr>
        <w:t>」</w:t>
      </w:r>
      <w:r w:rsidRPr="00783546">
        <w:rPr>
          <w:rFonts w:hint="eastAsia"/>
          <w:color w:val="000000" w:themeColor="text1"/>
          <w:szCs w:val="32"/>
        </w:rPr>
        <w:t>，著手規劃市區自行車道路網，復於92年提出</w:t>
      </w:r>
      <w:r w:rsidRPr="00783546">
        <w:rPr>
          <w:rFonts w:hAnsi="標楷體" w:hint="eastAsia"/>
          <w:color w:val="000000" w:themeColor="text1"/>
          <w:szCs w:val="32"/>
        </w:rPr>
        <w:t>「臺北市</w:t>
      </w:r>
      <w:proofErr w:type="gramStart"/>
      <w:r w:rsidRPr="00783546">
        <w:rPr>
          <w:rFonts w:hAnsi="標楷體" w:hint="eastAsia"/>
          <w:color w:val="000000" w:themeColor="text1"/>
          <w:szCs w:val="32"/>
        </w:rPr>
        <w:t>轄</w:t>
      </w:r>
      <w:proofErr w:type="gramEnd"/>
      <w:r w:rsidRPr="00783546">
        <w:rPr>
          <w:rFonts w:hAnsi="標楷體" w:hint="eastAsia"/>
          <w:color w:val="000000" w:themeColor="text1"/>
          <w:szCs w:val="32"/>
        </w:rPr>
        <w:t>休閒自行車細部規劃設計」，係以建</w:t>
      </w:r>
      <w:r w:rsidRPr="00783546">
        <w:rPr>
          <w:rFonts w:hint="eastAsia"/>
          <w:color w:val="000000" w:themeColor="text1"/>
          <w:szCs w:val="32"/>
        </w:rPr>
        <w:t>構完整的臺北市河濱自行車道路網為優先，藉由自行車道系統串連相關遊憩景點，著手規劃周邊相關附屬設施，提出相關設施設計原則及規範，並以達100公里為施政主軸目標。該局另於93年12月提出</w:t>
      </w:r>
      <w:r w:rsidRPr="00783546">
        <w:rPr>
          <w:rFonts w:hAnsi="標楷體" w:hint="eastAsia"/>
          <w:color w:val="000000" w:themeColor="text1"/>
          <w:szCs w:val="32"/>
        </w:rPr>
        <w:t>「</w:t>
      </w:r>
      <w:r w:rsidRPr="00783546">
        <w:rPr>
          <w:rFonts w:hint="eastAsia"/>
          <w:color w:val="000000" w:themeColor="text1"/>
          <w:szCs w:val="32"/>
        </w:rPr>
        <w:t>臺北市腳踏車政策132</w:t>
      </w:r>
      <w:r w:rsidRPr="00783546">
        <w:rPr>
          <w:rFonts w:hAnsi="標楷體" w:hint="eastAsia"/>
          <w:color w:val="000000" w:themeColor="text1"/>
          <w:szCs w:val="32"/>
        </w:rPr>
        <w:t>」，將自行車角色定位為以「休閒遊憩」使用為主，「捷運短程接駁」使用為輔，並以提供安全與舒</w:t>
      </w:r>
      <w:r w:rsidRPr="00783546">
        <w:rPr>
          <w:rFonts w:hAnsi="標楷體" w:hint="eastAsia"/>
          <w:color w:val="000000" w:themeColor="text1"/>
          <w:szCs w:val="32"/>
        </w:rPr>
        <w:lastRenderedPageBreak/>
        <w:t>適的環境，讓腳踏車成為都會休閒工具，並能替代機車成為短程</w:t>
      </w:r>
      <w:proofErr w:type="gramStart"/>
      <w:r w:rsidRPr="00783546">
        <w:rPr>
          <w:rFonts w:hAnsi="標楷體" w:hint="eastAsia"/>
          <w:color w:val="000000" w:themeColor="text1"/>
          <w:szCs w:val="32"/>
        </w:rPr>
        <w:t>接駁與社區</w:t>
      </w:r>
      <w:proofErr w:type="gramEnd"/>
      <w:r w:rsidRPr="00783546">
        <w:rPr>
          <w:rFonts w:hAnsi="標楷體" w:hint="eastAsia"/>
          <w:color w:val="000000" w:themeColor="text1"/>
          <w:szCs w:val="32"/>
        </w:rPr>
        <w:t>生活運輸工具為其主要政策目標。</w:t>
      </w:r>
      <w:proofErr w:type="gramStart"/>
      <w:r w:rsidRPr="00783546">
        <w:rPr>
          <w:rFonts w:hAnsi="標楷體" w:hint="eastAsia"/>
          <w:color w:val="000000" w:themeColor="text1"/>
          <w:szCs w:val="32"/>
        </w:rPr>
        <w:t>嗣</w:t>
      </w:r>
      <w:proofErr w:type="gramEnd"/>
      <w:r w:rsidRPr="00783546">
        <w:rPr>
          <w:rFonts w:hAnsi="標楷體" w:hint="eastAsia"/>
          <w:color w:val="000000" w:themeColor="text1"/>
          <w:szCs w:val="32"/>
        </w:rPr>
        <w:t>因</w:t>
      </w:r>
      <w:r w:rsidRPr="00783546">
        <w:rPr>
          <w:rFonts w:hint="eastAsia"/>
          <w:color w:val="000000" w:themeColor="text1"/>
          <w:szCs w:val="32"/>
        </w:rPr>
        <w:t>郝市長於96年3月9日第三次臺北市交通會報裁示推動</w:t>
      </w:r>
      <w:r w:rsidRPr="00783546">
        <w:rPr>
          <w:rFonts w:hAnsi="標楷體" w:hint="eastAsia"/>
          <w:color w:val="000000" w:themeColor="text1"/>
          <w:szCs w:val="32"/>
        </w:rPr>
        <w:t>「自行車生活化」交通政策，並請交通局</w:t>
      </w:r>
      <w:r w:rsidRPr="00783546">
        <w:rPr>
          <w:rFonts w:hint="eastAsia"/>
          <w:color w:val="000000" w:themeColor="text1"/>
          <w:szCs w:val="32"/>
        </w:rPr>
        <w:t>建構安心、安全之腳踏車騎乘環境，以中長期規劃方式將腳踏車作為學童、市民之交通工具，推廣使用環保、健康之腳踏車。交通局</w:t>
      </w:r>
      <w:proofErr w:type="gramStart"/>
      <w:r w:rsidRPr="00783546">
        <w:rPr>
          <w:rFonts w:hint="eastAsia"/>
          <w:color w:val="000000" w:themeColor="text1"/>
          <w:szCs w:val="32"/>
        </w:rPr>
        <w:t>爰</w:t>
      </w:r>
      <w:proofErr w:type="gramEnd"/>
      <w:r w:rsidRPr="00783546">
        <w:rPr>
          <w:rFonts w:hint="eastAsia"/>
          <w:color w:val="000000" w:themeColor="text1"/>
          <w:szCs w:val="32"/>
        </w:rPr>
        <w:t>將自行車的角色定位由</w:t>
      </w:r>
      <w:r w:rsidRPr="00783546">
        <w:rPr>
          <w:rFonts w:hAnsi="標楷體" w:hint="eastAsia"/>
          <w:color w:val="000000" w:themeColor="text1"/>
          <w:szCs w:val="32"/>
        </w:rPr>
        <w:t>「休閒遊憩」轉為「生活通勤」之生活化交通工具，並擬定</w:t>
      </w:r>
      <w:r w:rsidRPr="00783546">
        <w:rPr>
          <w:rFonts w:ascii="Times New Roman" w:hAnsi="Times New Roman" w:hint="eastAsia"/>
          <w:color w:val="000000" w:themeColor="text1"/>
          <w:szCs w:val="32"/>
        </w:rPr>
        <w:t>短期、中長期</w:t>
      </w:r>
      <w:r w:rsidRPr="00783546">
        <w:rPr>
          <w:rFonts w:ascii="Times New Roman" w:hAnsi="Times New Roman"/>
          <w:color w:val="000000" w:themeColor="text1"/>
          <w:szCs w:val="32"/>
        </w:rPr>
        <w:t>市區自行車道路網建構計畫，</w:t>
      </w:r>
      <w:r w:rsidRPr="00783546">
        <w:rPr>
          <w:rFonts w:ascii="Times New Roman" w:hAnsi="Times New Roman" w:hint="eastAsia"/>
          <w:color w:val="000000" w:themeColor="text1"/>
          <w:szCs w:val="32"/>
        </w:rPr>
        <w:t>針對</w:t>
      </w:r>
      <w:r w:rsidRPr="00783546">
        <w:rPr>
          <w:rFonts w:ascii="Times New Roman" w:hAnsi="Times New Roman"/>
          <w:color w:val="000000" w:themeColor="text1"/>
          <w:szCs w:val="32"/>
        </w:rPr>
        <w:t>推動作法</w:t>
      </w:r>
      <w:r w:rsidRPr="00783546">
        <w:rPr>
          <w:rFonts w:ascii="Times New Roman" w:hAnsi="Times New Roman" w:hint="eastAsia"/>
          <w:color w:val="000000" w:themeColor="text1"/>
          <w:szCs w:val="32"/>
        </w:rPr>
        <w:t>，</w:t>
      </w:r>
      <w:r w:rsidRPr="00783546">
        <w:rPr>
          <w:rFonts w:ascii="Times New Roman" w:hAnsi="Times New Roman"/>
          <w:color w:val="000000" w:themeColor="text1"/>
          <w:szCs w:val="32"/>
        </w:rPr>
        <w:t>分為幹道</w:t>
      </w:r>
      <w:r w:rsidRPr="00783546">
        <w:rPr>
          <w:rFonts w:ascii="Times New Roman" w:hAnsi="Times New Roman" w:hint="eastAsia"/>
          <w:color w:val="000000" w:themeColor="text1"/>
          <w:szCs w:val="32"/>
        </w:rPr>
        <w:t>型</w:t>
      </w:r>
      <w:r w:rsidRPr="00783546">
        <w:rPr>
          <w:rFonts w:ascii="Times New Roman" w:hAnsi="Times New Roman"/>
          <w:color w:val="000000" w:themeColor="text1"/>
          <w:szCs w:val="32"/>
        </w:rPr>
        <w:t>及</w:t>
      </w:r>
      <w:proofErr w:type="gramStart"/>
      <w:r w:rsidRPr="00783546">
        <w:rPr>
          <w:rFonts w:ascii="Times New Roman" w:hAnsi="Times New Roman" w:hint="eastAsia"/>
          <w:color w:val="000000" w:themeColor="text1"/>
          <w:szCs w:val="32"/>
        </w:rPr>
        <w:t>區域型</w:t>
      </w:r>
      <w:r w:rsidRPr="00783546">
        <w:rPr>
          <w:rFonts w:ascii="Times New Roman" w:hAnsi="Times New Roman"/>
          <w:color w:val="000000" w:themeColor="text1"/>
          <w:szCs w:val="32"/>
        </w:rPr>
        <w:t>兩部分</w:t>
      </w:r>
      <w:proofErr w:type="gramEnd"/>
      <w:r w:rsidRPr="00783546">
        <w:rPr>
          <w:rFonts w:ascii="Times New Roman" w:hAnsi="Times New Roman" w:hint="eastAsia"/>
          <w:color w:val="000000" w:themeColor="text1"/>
          <w:szCs w:val="32"/>
        </w:rPr>
        <w:t>，</w:t>
      </w:r>
      <w:r w:rsidRPr="00783546">
        <w:rPr>
          <w:rFonts w:hint="eastAsia"/>
          <w:color w:val="000000" w:themeColor="text1"/>
          <w:szCs w:val="32"/>
        </w:rPr>
        <w:t>其中敦化南北路自行車專用道即納入97年短期計畫幹道型方案實施。</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查截至96年底，河濱自行車道建置長度達106公里，臺北市區自行車道建置長度約計57.1公里，其中</w:t>
      </w:r>
      <w:r w:rsidRPr="00783546">
        <w:rPr>
          <w:color w:val="000000" w:themeColor="text1"/>
          <w:szCs w:val="32"/>
        </w:rPr>
        <w:t>行人與自行車共用人行道38.5</w:t>
      </w:r>
      <w:r w:rsidRPr="00783546">
        <w:rPr>
          <w:rFonts w:hint="eastAsia"/>
          <w:color w:val="000000" w:themeColor="text1"/>
          <w:szCs w:val="32"/>
        </w:rPr>
        <w:t>公里，</w:t>
      </w:r>
      <w:r w:rsidRPr="00783546">
        <w:rPr>
          <w:color w:val="000000" w:themeColor="text1"/>
          <w:szCs w:val="32"/>
        </w:rPr>
        <w:t>人車分離自行車道18.6</w:t>
      </w:r>
      <w:r w:rsidRPr="00783546">
        <w:rPr>
          <w:rFonts w:hint="eastAsia"/>
          <w:color w:val="000000" w:themeColor="text1"/>
          <w:szCs w:val="32"/>
        </w:rPr>
        <w:t>公里，而市區自行車</w:t>
      </w:r>
      <w:proofErr w:type="gramStart"/>
      <w:r w:rsidRPr="00783546">
        <w:rPr>
          <w:rFonts w:hint="eastAsia"/>
          <w:color w:val="000000" w:themeColor="text1"/>
          <w:szCs w:val="32"/>
        </w:rPr>
        <w:t>專用道係設置</w:t>
      </w:r>
      <w:proofErr w:type="gramEnd"/>
      <w:r w:rsidRPr="00783546">
        <w:rPr>
          <w:rFonts w:hint="eastAsia"/>
          <w:color w:val="000000" w:themeColor="text1"/>
          <w:szCs w:val="32"/>
        </w:rPr>
        <w:t>於捷運淡水線</w:t>
      </w:r>
      <w:proofErr w:type="gramStart"/>
      <w:r w:rsidRPr="00783546">
        <w:rPr>
          <w:rFonts w:hint="eastAsia"/>
          <w:color w:val="000000" w:themeColor="text1"/>
          <w:szCs w:val="32"/>
        </w:rPr>
        <w:t>高架下之</w:t>
      </w:r>
      <w:proofErr w:type="gramEnd"/>
      <w:r w:rsidRPr="00783546">
        <w:rPr>
          <w:rFonts w:hint="eastAsia"/>
          <w:color w:val="000000" w:themeColor="text1"/>
          <w:szCs w:val="32"/>
        </w:rPr>
        <w:t>線型公園內、大安森林公園周邊新生南路及建國南路人行道、信義計畫區內及內湖五期重劃區內，設置位置多位於公園綠帶範圍內，故不影響道路服務水準及路邊停車需求，而人車</w:t>
      </w:r>
      <w:proofErr w:type="gramStart"/>
      <w:r w:rsidRPr="00783546">
        <w:rPr>
          <w:rFonts w:hint="eastAsia"/>
          <w:color w:val="000000" w:themeColor="text1"/>
          <w:szCs w:val="32"/>
        </w:rPr>
        <w:t>共道係允許</w:t>
      </w:r>
      <w:proofErr w:type="gramEnd"/>
      <w:r w:rsidRPr="00783546">
        <w:rPr>
          <w:rFonts w:hint="eastAsia"/>
          <w:color w:val="000000" w:themeColor="text1"/>
          <w:szCs w:val="32"/>
        </w:rPr>
        <w:t>自行車行駛於人行道上，亦不影響道路服務水準及路邊停車需求。惟因自行車道建置長度尚低且位置</w:t>
      </w:r>
      <w:proofErr w:type="gramStart"/>
      <w:r w:rsidRPr="00783546">
        <w:rPr>
          <w:rFonts w:hint="eastAsia"/>
          <w:color w:val="000000" w:themeColor="text1"/>
          <w:szCs w:val="32"/>
        </w:rPr>
        <w:t>較零散，</w:t>
      </w:r>
      <w:proofErr w:type="gramEnd"/>
      <w:r w:rsidRPr="00783546">
        <w:rPr>
          <w:rFonts w:hint="eastAsia"/>
          <w:color w:val="000000" w:themeColor="text1"/>
          <w:szCs w:val="32"/>
        </w:rPr>
        <w:t>故自行車道路網可及性仍不高，另統計交通局92年至96年「市民通勤工具調查」之結果，市民將自行車當通勤運具之平均比率約1.76%，其比例仍為所有通勤工具之最低，顯示其使用需求仍有待引發與培養，尚難以取</w:t>
      </w:r>
      <w:r w:rsidRPr="00783546">
        <w:rPr>
          <w:rFonts w:hAnsi="標楷體" w:hint="eastAsia"/>
          <w:color w:val="000000" w:themeColor="text1"/>
          <w:szCs w:val="32"/>
        </w:rPr>
        <w:t>代機車成為短程</w:t>
      </w:r>
      <w:proofErr w:type="gramStart"/>
      <w:r w:rsidRPr="00783546">
        <w:rPr>
          <w:rFonts w:hAnsi="標楷體" w:hint="eastAsia"/>
          <w:color w:val="000000" w:themeColor="text1"/>
          <w:szCs w:val="32"/>
        </w:rPr>
        <w:t>接駁與社區</w:t>
      </w:r>
      <w:proofErr w:type="gramEnd"/>
      <w:r w:rsidRPr="00783546">
        <w:rPr>
          <w:rFonts w:hAnsi="標楷體" w:hint="eastAsia"/>
          <w:color w:val="000000" w:themeColor="text1"/>
          <w:szCs w:val="32"/>
        </w:rPr>
        <w:t>生活之運輸工具</w:t>
      </w:r>
      <w:r w:rsidRPr="00783546">
        <w:rPr>
          <w:rFonts w:hint="eastAsia"/>
          <w:color w:val="000000" w:themeColor="text1"/>
          <w:szCs w:val="32"/>
        </w:rPr>
        <w:t>。</w:t>
      </w:r>
    </w:p>
    <w:p w:rsidR="00ED7144" w:rsidRPr="00783546" w:rsidRDefault="00ED7144" w:rsidP="00ED7144">
      <w:pPr>
        <w:pStyle w:val="3"/>
        <w:ind w:left="1406"/>
        <w:rPr>
          <w:color w:val="000000" w:themeColor="text1"/>
          <w:szCs w:val="32"/>
        </w:rPr>
      </w:pPr>
      <w:proofErr w:type="gramStart"/>
      <w:r w:rsidRPr="00783546">
        <w:rPr>
          <w:rFonts w:hint="eastAsia"/>
          <w:color w:val="000000" w:themeColor="text1"/>
          <w:szCs w:val="32"/>
        </w:rPr>
        <w:t>此外，</w:t>
      </w:r>
      <w:proofErr w:type="gramEnd"/>
      <w:r w:rsidRPr="00783546">
        <w:rPr>
          <w:rFonts w:hint="eastAsia"/>
          <w:color w:val="000000" w:themeColor="text1"/>
          <w:szCs w:val="32"/>
        </w:rPr>
        <w:t>敦化南北路自行車人車共道</w:t>
      </w:r>
      <w:proofErr w:type="gramStart"/>
      <w:r w:rsidRPr="00783546">
        <w:rPr>
          <w:rFonts w:hint="eastAsia"/>
          <w:color w:val="000000" w:themeColor="text1"/>
          <w:szCs w:val="32"/>
        </w:rPr>
        <w:t>甫</w:t>
      </w:r>
      <w:proofErr w:type="gramEnd"/>
      <w:r w:rsidRPr="00783546">
        <w:rPr>
          <w:rFonts w:hint="eastAsia"/>
          <w:color w:val="000000" w:themeColor="text1"/>
          <w:szCs w:val="32"/>
        </w:rPr>
        <w:t>於97年5月完成，北起民權敦化路口，南迄基隆敦化路口，沿</w:t>
      </w:r>
      <w:r w:rsidRPr="00783546">
        <w:rPr>
          <w:rFonts w:hint="eastAsia"/>
          <w:color w:val="000000" w:themeColor="text1"/>
          <w:szCs w:val="32"/>
        </w:rPr>
        <w:lastRenderedPageBreak/>
        <w:t>線人車共道標誌係以主要街廓</w:t>
      </w:r>
      <w:proofErr w:type="gramStart"/>
      <w:r w:rsidRPr="00783546">
        <w:rPr>
          <w:rFonts w:hint="eastAsia"/>
          <w:color w:val="000000" w:themeColor="text1"/>
          <w:szCs w:val="32"/>
        </w:rPr>
        <w:t>起迄</w:t>
      </w:r>
      <w:proofErr w:type="gramEnd"/>
      <w:r w:rsidRPr="00783546">
        <w:rPr>
          <w:rFonts w:hint="eastAsia"/>
          <w:color w:val="000000" w:themeColor="text1"/>
          <w:szCs w:val="32"/>
        </w:rPr>
        <w:t>兩端各一面為原則，</w:t>
      </w:r>
      <w:proofErr w:type="gramStart"/>
      <w:r w:rsidRPr="00783546">
        <w:rPr>
          <w:rFonts w:hint="eastAsia"/>
          <w:color w:val="000000" w:themeColor="text1"/>
          <w:szCs w:val="32"/>
        </w:rPr>
        <w:t>若街廓</w:t>
      </w:r>
      <w:proofErr w:type="gramEnd"/>
      <w:r w:rsidRPr="00783546">
        <w:rPr>
          <w:rFonts w:hint="eastAsia"/>
          <w:color w:val="000000" w:themeColor="text1"/>
          <w:szCs w:val="32"/>
        </w:rPr>
        <w:t>長度較長，則於路段中增設標誌，敦化南北路沿線兩側計64面人車共道標誌。惟據交工處97年6月間針對敦化南北路沿線及附近上班之民眾進行設置自行車專用道之問卷調查結果顯示，不知道敦化南北路已實施人車共道者達64.56%，未於該人車共道騎乘自行車經驗者則高達78.38%。經</w:t>
      </w:r>
      <w:proofErr w:type="gramStart"/>
      <w:r w:rsidRPr="00783546">
        <w:rPr>
          <w:rFonts w:hint="eastAsia"/>
          <w:color w:val="000000" w:themeColor="text1"/>
          <w:szCs w:val="32"/>
        </w:rPr>
        <w:t>詢</w:t>
      </w:r>
      <w:proofErr w:type="gramEnd"/>
      <w:r w:rsidRPr="00783546">
        <w:rPr>
          <w:rFonts w:hint="eastAsia"/>
          <w:color w:val="000000" w:themeColor="text1"/>
          <w:szCs w:val="32"/>
        </w:rPr>
        <w:t>交通局亦表示，該路段實施人車共道期間僅約1個月，故仍有較多民眾並不清楚該路段已實施人車共道。顯見敦化南北路自行車人車共道之使用成效仍待觀察，大多數民眾尚處於熟悉與適應階段。</w:t>
      </w:r>
    </w:p>
    <w:p w:rsidR="00ED7144" w:rsidRPr="00783546" w:rsidRDefault="00ED7144" w:rsidP="00ED7144">
      <w:pPr>
        <w:pStyle w:val="3"/>
        <w:kinsoku w:val="0"/>
        <w:ind w:left="1407"/>
        <w:rPr>
          <w:color w:val="000000" w:themeColor="text1"/>
          <w:szCs w:val="32"/>
        </w:rPr>
      </w:pPr>
      <w:r w:rsidRPr="00783546">
        <w:rPr>
          <w:rFonts w:hint="eastAsia"/>
          <w:color w:val="000000" w:themeColor="text1"/>
          <w:szCs w:val="32"/>
        </w:rPr>
        <w:t>另查交通局97年4月20日及交工處同年6月間進行之民意調查結果顯示，贊成設置自行車專用道者約有</w:t>
      </w:r>
      <w:proofErr w:type="gramStart"/>
      <w:r w:rsidRPr="00783546">
        <w:rPr>
          <w:rFonts w:hint="eastAsia"/>
          <w:color w:val="000000" w:themeColor="text1"/>
          <w:szCs w:val="32"/>
        </w:rPr>
        <w:t>7成</w:t>
      </w:r>
      <w:proofErr w:type="gramEnd"/>
      <w:r w:rsidRPr="00783546">
        <w:rPr>
          <w:rFonts w:hint="eastAsia"/>
          <w:color w:val="000000" w:themeColor="text1"/>
          <w:szCs w:val="32"/>
        </w:rPr>
        <w:t>，但若再提示設置自行車道後道路交通及停車會有影響下，其贊成度即下降至4~</w:t>
      </w:r>
      <w:proofErr w:type="gramStart"/>
      <w:r w:rsidRPr="00783546">
        <w:rPr>
          <w:rFonts w:hint="eastAsia"/>
          <w:color w:val="000000" w:themeColor="text1"/>
          <w:szCs w:val="32"/>
        </w:rPr>
        <w:t>5成</w:t>
      </w:r>
      <w:proofErr w:type="gramEnd"/>
      <w:r w:rsidRPr="00783546">
        <w:rPr>
          <w:rFonts w:hint="eastAsia"/>
          <w:color w:val="000000" w:themeColor="text1"/>
          <w:szCs w:val="32"/>
        </w:rPr>
        <w:t>，另對於自行車道型式選擇，均顯示在目前的人行道可讓自行車騎乘的</w:t>
      </w:r>
      <w:r w:rsidRPr="00783546">
        <w:rPr>
          <w:rFonts w:hAnsi="標楷體" w:hint="eastAsia"/>
          <w:color w:val="000000" w:themeColor="text1"/>
          <w:szCs w:val="32"/>
        </w:rPr>
        <w:t>「人車共道」型為最優先選擇，其次為利用慢車道設置。</w:t>
      </w:r>
      <w:proofErr w:type="gramStart"/>
      <w:r w:rsidRPr="00783546">
        <w:rPr>
          <w:rFonts w:hAnsi="標楷體" w:hint="eastAsia"/>
          <w:color w:val="000000" w:themeColor="text1"/>
          <w:szCs w:val="32"/>
        </w:rPr>
        <w:t>再者，</w:t>
      </w:r>
      <w:proofErr w:type="gramEnd"/>
      <w:r w:rsidRPr="00783546">
        <w:rPr>
          <w:rFonts w:hint="eastAsia"/>
          <w:color w:val="000000" w:themeColor="text1"/>
          <w:szCs w:val="32"/>
        </w:rPr>
        <w:t>據97年7月9日敦化南北路自行車道規劃設計第一次專家學者座談會會議內容，交通部運輸研究所表示略</w:t>
      </w:r>
      <w:proofErr w:type="gramStart"/>
      <w:r w:rsidRPr="00783546">
        <w:rPr>
          <w:rFonts w:hint="eastAsia"/>
          <w:color w:val="000000" w:themeColor="text1"/>
          <w:szCs w:val="32"/>
        </w:rPr>
        <w:t>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若設置於慢車道內側須實體區隔，而實體</w:t>
      </w:r>
      <w:proofErr w:type="gramStart"/>
      <w:r w:rsidRPr="00783546">
        <w:rPr>
          <w:rFonts w:hint="eastAsia"/>
          <w:color w:val="000000" w:themeColor="text1"/>
          <w:szCs w:val="32"/>
        </w:rPr>
        <w:t>區隔後</w:t>
      </w:r>
      <w:proofErr w:type="gramEnd"/>
      <w:r w:rsidRPr="00783546">
        <w:rPr>
          <w:rFonts w:hint="eastAsia"/>
          <w:color w:val="000000" w:themeColor="text1"/>
          <w:szCs w:val="32"/>
        </w:rPr>
        <w:t>，若使用率不高則恐再遭致質疑。自行車政策建議應以循序漸進方式來引發使用輛，推動時應有漸進式及階段性之作法，如先做人車共道，逐步推動</w:t>
      </w:r>
      <w:proofErr w:type="gramStart"/>
      <w:r w:rsidRPr="00783546">
        <w:rPr>
          <w:rFonts w:hint="eastAsia"/>
          <w:color w:val="000000" w:themeColor="text1"/>
          <w:szCs w:val="32"/>
        </w:rPr>
        <w:t>緣石型</w:t>
      </w:r>
      <w:proofErr w:type="gramEnd"/>
      <w:r w:rsidRPr="00783546">
        <w:rPr>
          <w:rFonts w:hint="eastAsia"/>
          <w:color w:val="000000" w:themeColor="text1"/>
          <w:szCs w:val="32"/>
        </w:rPr>
        <w:t>，目前之自行車道路網規劃並非提供長程之通勤使用者，主要界定係一般使用者，旅次長度約3~5公里。自行車路網必須由端點旅次出發，先小區域範圍先施友善措施，由生活使用逐步衍發，再去串聯主次要幹道。</w:t>
      </w:r>
      <w:r w:rsidRPr="00783546">
        <w:rPr>
          <w:rFonts w:hAnsi="標楷體" w:hint="eastAsia"/>
          <w:color w:val="000000" w:themeColor="text1"/>
          <w:szCs w:val="32"/>
        </w:rPr>
        <w:t>」</w:t>
      </w:r>
      <w:r w:rsidRPr="00783546">
        <w:rPr>
          <w:rFonts w:hint="eastAsia"/>
          <w:color w:val="000000" w:themeColor="text1"/>
          <w:szCs w:val="32"/>
        </w:rPr>
        <w:t>及多位專家學者之建議</w:t>
      </w:r>
      <w:proofErr w:type="gramStart"/>
      <w:r w:rsidRPr="00783546">
        <w:rPr>
          <w:rFonts w:hint="eastAsia"/>
          <w:color w:val="000000" w:themeColor="text1"/>
          <w:szCs w:val="32"/>
        </w:rPr>
        <w:t>綜整略以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可先針對需求高條件允許地方優先施作，不一定要</w:t>
      </w:r>
      <w:r w:rsidRPr="00783546">
        <w:rPr>
          <w:rFonts w:hint="eastAsia"/>
          <w:color w:val="000000" w:themeColor="text1"/>
          <w:szCs w:val="32"/>
        </w:rPr>
        <w:lastRenderedPageBreak/>
        <w:t>全線，其應與生活化結合。不一定要用實體分隔，因於初期可能由於使用率不高時，馬上形成空間分配對立，不認為一定要用專用空間來訴求正當性。本條自行車道具有示範性，但所謂示範性並不一定要做到最好，而是應做到可接受，自行車推動政策，應優先執行社區生活化之區塊，等社區及短距離生活逐漸成熟後，自然就會串接成長距離。就推動策略來看，敦化南北路做不做都無所謂，應優先做的反而是社區型。另</w:t>
      </w:r>
      <w:r w:rsidRPr="00783546">
        <w:rPr>
          <w:rFonts w:hAnsi="標楷體" w:hint="eastAsia"/>
          <w:color w:val="000000" w:themeColor="text1"/>
          <w:szCs w:val="32"/>
        </w:rPr>
        <w:t>自行車生活化推動政策之處理層級應往上提昇。」是</w:t>
      </w:r>
      <w:proofErr w:type="gramStart"/>
      <w:r w:rsidRPr="00783546">
        <w:rPr>
          <w:rFonts w:hAnsi="標楷體" w:hint="eastAsia"/>
          <w:color w:val="000000" w:themeColor="text1"/>
          <w:szCs w:val="32"/>
        </w:rPr>
        <w:t>以</w:t>
      </w:r>
      <w:proofErr w:type="gramEnd"/>
      <w:r w:rsidRPr="00783546">
        <w:rPr>
          <w:rFonts w:hAnsi="標楷體" w:hint="eastAsia"/>
          <w:color w:val="000000" w:themeColor="text1"/>
          <w:szCs w:val="32"/>
        </w:rPr>
        <w:t>，依據現況宜</w:t>
      </w:r>
      <w:proofErr w:type="gramStart"/>
      <w:r w:rsidRPr="00783546">
        <w:rPr>
          <w:rFonts w:hAnsi="標楷體" w:hint="eastAsia"/>
          <w:color w:val="000000" w:themeColor="text1"/>
          <w:szCs w:val="32"/>
        </w:rPr>
        <w:t>採</w:t>
      </w:r>
      <w:proofErr w:type="gramEnd"/>
      <w:r w:rsidRPr="00783546">
        <w:rPr>
          <w:rFonts w:hAnsi="標楷體" w:hint="eastAsia"/>
          <w:color w:val="000000" w:themeColor="text1"/>
          <w:szCs w:val="32"/>
        </w:rPr>
        <w:t>漸進式作為，以吸引及培養自行車使用族群，生活型自行車道優於幹道型自行車道等建議至為明確。</w:t>
      </w:r>
    </w:p>
    <w:p w:rsidR="00F1316D" w:rsidRPr="00783546" w:rsidRDefault="00F1316D" w:rsidP="00ED7144">
      <w:pPr>
        <w:pStyle w:val="3"/>
        <w:ind w:left="1406"/>
        <w:rPr>
          <w:color w:val="000000" w:themeColor="text1"/>
          <w:szCs w:val="32"/>
        </w:rPr>
      </w:pPr>
      <w:r w:rsidRPr="00783546">
        <w:rPr>
          <w:rFonts w:hint="eastAsia"/>
          <w:color w:val="000000" w:themeColor="text1"/>
          <w:szCs w:val="32"/>
        </w:rPr>
        <w:t>又，臺北市政府研考會為檢視交通局歷年自行車政策研究執行成果，</w:t>
      </w:r>
      <w:proofErr w:type="gramStart"/>
      <w:r w:rsidRPr="00783546">
        <w:rPr>
          <w:rFonts w:hint="eastAsia"/>
          <w:color w:val="000000" w:themeColor="text1"/>
          <w:szCs w:val="32"/>
        </w:rPr>
        <w:t>釐</w:t>
      </w:r>
      <w:proofErr w:type="gramEnd"/>
      <w:r w:rsidRPr="00783546">
        <w:rPr>
          <w:rFonts w:hint="eastAsia"/>
          <w:color w:val="000000" w:themeColor="text1"/>
          <w:szCs w:val="32"/>
        </w:rPr>
        <w:t>清自行車於臺北市之角色定位，依據臺北市的環境特殊性，探討自行車運輸系統與相關公共政策、城市經營等可能遭遇的困難，並</w:t>
      </w:r>
      <w:proofErr w:type="gramStart"/>
      <w:r w:rsidRPr="00783546">
        <w:rPr>
          <w:rFonts w:hint="eastAsia"/>
          <w:color w:val="000000" w:themeColor="text1"/>
          <w:szCs w:val="32"/>
        </w:rPr>
        <w:t>研</w:t>
      </w:r>
      <w:proofErr w:type="gramEnd"/>
      <w:r w:rsidRPr="00783546">
        <w:rPr>
          <w:rFonts w:hint="eastAsia"/>
          <w:color w:val="000000" w:themeColor="text1"/>
          <w:szCs w:val="32"/>
        </w:rPr>
        <w:t>擬因應對策以供政策參考，於97年委外辦理自行車政策之研究亦建議綜</w:t>
      </w:r>
      <w:proofErr w:type="gramStart"/>
      <w:r w:rsidRPr="00783546">
        <w:rPr>
          <w:rFonts w:hint="eastAsia"/>
          <w:color w:val="000000" w:themeColor="text1"/>
          <w:szCs w:val="32"/>
        </w:rPr>
        <w:t>以</w:t>
      </w:r>
      <w:proofErr w:type="gramEnd"/>
      <w:r w:rsidRPr="00783546">
        <w:rPr>
          <w:rFonts w:hint="eastAsia"/>
          <w:color w:val="000000" w:themeColor="text1"/>
          <w:szCs w:val="32"/>
        </w:rPr>
        <w:t>：</w:t>
      </w:r>
      <w:r w:rsidRPr="00783546">
        <w:rPr>
          <w:rFonts w:hAnsi="標楷體" w:hint="eastAsia"/>
          <w:color w:val="000000" w:themeColor="text1"/>
          <w:szCs w:val="32"/>
        </w:rPr>
        <w:t>「</w:t>
      </w:r>
      <w:r w:rsidRPr="00783546">
        <w:rPr>
          <w:rFonts w:hint="eastAsia"/>
          <w:color w:val="000000" w:themeColor="text1"/>
          <w:szCs w:val="32"/>
        </w:rPr>
        <w:t>發展都市自行車運輸涵蓋許多重要議題，如政策法規、自行車路網、友善街路環境、停車、轉乘、教育宣導、行銷推廣與道安執法等，而在自行車路網的構建方面，建議優先採取由下而上、需求導向的推動策略，藉由社區友善街路的規劃，滿足社區日常生活需求，逐步培養自行車的使用人口，待使用人口成長至相當數量後，順勢推展更大的路網架構自然水到渠成；臺北市過去的市政發展仍將自行車視為是一種休閒運動的工具，並未充分發揮自行車運輸在都市生活中可能擔負的更多元功能，市政當局的態度與支持行動是推展自行車運輸的主要動能。</w:t>
      </w:r>
      <w:r w:rsidRPr="00783546">
        <w:rPr>
          <w:rFonts w:hAnsi="標楷體" w:hint="eastAsia"/>
          <w:color w:val="000000" w:themeColor="text1"/>
          <w:szCs w:val="32"/>
        </w:rPr>
        <w:t>」惟交通局已將敦化自行車專用道列入97年</w:t>
      </w:r>
      <w:r w:rsidRPr="00783546">
        <w:rPr>
          <w:rFonts w:hint="eastAsia"/>
          <w:color w:val="000000" w:themeColor="text1"/>
          <w:szCs w:val="32"/>
        </w:rPr>
        <w:t>短期計畫幹道型方案</w:t>
      </w:r>
      <w:r w:rsidRPr="00783546">
        <w:rPr>
          <w:rFonts w:hAnsi="標楷體" w:hint="eastAsia"/>
          <w:color w:val="000000" w:themeColor="text1"/>
          <w:szCs w:val="32"/>
        </w:rPr>
        <w:t>，</w:t>
      </w:r>
      <w:r w:rsidRPr="00783546">
        <w:rPr>
          <w:rFonts w:hAnsi="標楷體" w:hint="eastAsia"/>
          <w:color w:val="000000" w:themeColor="text1"/>
          <w:szCs w:val="32"/>
        </w:rPr>
        <w:lastRenderedPageBreak/>
        <w:t>並經提報核定；</w:t>
      </w:r>
      <w:r w:rsidRPr="00783546">
        <w:rPr>
          <w:rFonts w:hint="eastAsia"/>
          <w:color w:val="000000" w:themeColor="text1"/>
          <w:szCs w:val="32"/>
        </w:rPr>
        <w:t>研考會雖將前開研究報告於同年12月25日送交交通局參考在案，在臺北市政府</w:t>
      </w:r>
      <w:proofErr w:type="gramStart"/>
      <w:r w:rsidRPr="00783546">
        <w:rPr>
          <w:rFonts w:hint="eastAsia"/>
          <w:color w:val="000000" w:themeColor="text1"/>
          <w:szCs w:val="32"/>
        </w:rPr>
        <w:t>欠缺綜整</w:t>
      </w:r>
      <w:proofErr w:type="gramEnd"/>
      <w:r w:rsidRPr="00783546">
        <w:rPr>
          <w:rFonts w:hint="eastAsia"/>
          <w:color w:val="000000" w:themeColor="text1"/>
          <w:szCs w:val="32"/>
        </w:rPr>
        <w:t>各局處專業意見</w:t>
      </w:r>
      <w:r w:rsidRPr="00783546">
        <w:rPr>
          <w:rFonts w:hAnsi="標楷體" w:hint="eastAsia"/>
          <w:color w:val="000000" w:themeColor="text1"/>
          <w:szCs w:val="32"/>
        </w:rPr>
        <w:t>之機制下，</w:t>
      </w:r>
      <w:proofErr w:type="gramStart"/>
      <w:r w:rsidRPr="00783546">
        <w:rPr>
          <w:rFonts w:hAnsi="標楷體" w:hint="eastAsia"/>
          <w:color w:val="000000" w:themeColor="text1"/>
          <w:szCs w:val="32"/>
        </w:rPr>
        <w:t>旨揭工程</w:t>
      </w:r>
      <w:proofErr w:type="gramEnd"/>
      <w:r w:rsidRPr="00783546">
        <w:rPr>
          <w:rFonts w:hAnsi="標楷體" w:hint="eastAsia"/>
          <w:color w:val="000000" w:themeColor="text1"/>
          <w:szCs w:val="32"/>
        </w:rPr>
        <w:t>仍定於98年2月2日敦化自行車道北段工程開工、98年5月11日南段工程開工，上開工程分別於</w:t>
      </w:r>
      <w:r w:rsidRPr="00783546">
        <w:rPr>
          <w:rFonts w:hint="eastAsia"/>
          <w:color w:val="000000" w:themeColor="text1"/>
          <w:szCs w:val="32"/>
        </w:rPr>
        <w:t>98年7月31日及8月31日完工，</w:t>
      </w:r>
      <w:r w:rsidRPr="00783546">
        <w:rPr>
          <w:rFonts w:hAnsi="標楷體" w:hint="eastAsia"/>
          <w:color w:val="000000" w:themeColor="text1"/>
          <w:szCs w:val="32"/>
        </w:rPr>
        <w:t>並於98年9月1日全線通車</w:t>
      </w:r>
      <w:r w:rsidRPr="00783546">
        <w:rPr>
          <w:rFonts w:hint="eastAsia"/>
          <w:color w:val="000000" w:themeColor="text1"/>
          <w:szCs w:val="32"/>
        </w:rPr>
        <w:t>。</w:t>
      </w:r>
    </w:p>
    <w:p w:rsidR="00ED7144" w:rsidRPr="00783546" w:rsidRDefault="00ED7144" w:rsidP="00ED7144">
      <w:pPr>
        <w:pStyle w:val="3"/>
        <w:ind w:left="1406"/>
        <w:rPr>
          <w:color w:val="000000" w:themeColor="text1"/>
          <w:szCs w:val="32"/>
        </w:rPr>
      </w:pPr>
      <w:proofErr w:type="gramStart"/>
      <w:r w:rsidRPr="00783546">
        <w:rPr>
          <w:rFonts w:hint="eastAsia"/>
          <w:color w:val="000000" w:themeColor="text1"/>
          <w:szCs w:val="32"/>
        </w:rPr>
        <w:t>再者，</w:t>
      </w:r>
      <w:proofErr w:type="gramEnd"/>
      <w:r w:rsidR="00F1316D" w:rsidRPr="00783546">
        <w:rPr>
          <w:rFonts w:hint="eastAsia"/>
          <w:color w:val="000000" w:themeColor="text1"/>
          <w:szCs w:val="32"/>
        </w:rPr>
        <w:t>交通局於99年3月12日提報</w:t>
      </w:r>
      <w:r w:rsidR="00F1316D" w:rsidRPr="00783546">
        <w:rPr>
          <w:rFonts w:hAnsi="標楷體" w:hint="eastAsia"/>
          <w:color w:val="000000" w:themeColor="text1"/>
          <w:szCs w:val="32"/>
        </w:rPr>
        <w:t>「本市敦化自行車道未來定案發展」時稱，後續改善方案評估，如</w:t>
      </w:r>
      <w:proofErr w:type="gramStart"/>
      <w:r w:rsidR="00F1316D" w:rsidRPr="00783546">
        <w:rPr>
          <w:rFonts w:hAnsi="標楷體" w:hint="eastAsia"/>
          <w:color w:val="000000" w:themeColor="text1"/>
          <w:szCs w:val="32"/>
        </w:rPr>
        <w:t>採</w:t>
      </w:r>
      <w:proofErr w:type="gramEnd"/>
      <w:r w:rsidR="00F1316D" w:rsidRPr="00783546">
        <w:rPr>
          <w:rFonts w:hAnsi="標楷體" w:hint="eastAsia"/>
          <w:color w:val="000000" w:themeColor="text1"/>
          <w:szCs w:val="32"/>
        </w:rPr>
        <w:t>「假日實施自行車道」方案，與「生活化自行車」政策推動目標相違背，惟市長仍於</w:t>
      </w:r>
      <w:r w:rsidR="00F1316D" w:rsidRPr="00783546">
        <w:rPr>
          <w:rFonts w:hint="eastAsia"/>
          <w:color w:val="000000" w:themeColor="text1"/>
          <w:szCs w:val="32"/>
        </w:rPr>
        <w:t>99年3月23日宣布調整該專用道為</w:t>
      </w:r>
      <w:r w:rsidR="00F1316D" w:rsidRPr="00783546">
        <w:rPr>
          <w:rFonts w:hAnsi="標楷體" w:hint="eastAsia"/>
          <w:color w:val="000000" w:themeColor="text1"/>
          <w:szCs w:val="32"/>
        </w:rPr>
        <w:t>「</w:t>
      </w:r>
      <w:r w:rsidR="00F1316D" w:rsidRPr="00783546">
        <w:rPr>
          <w:rFonts w:hint="eastAsia"/>
          <w:color w:val="000000" w:themeColor="text1"/>
          <w:szCs w:val="32"/>
        </w:rPr>
        <w:t>假日單車道</w:t>
      </w:r>
      <w:r w:rsidR="00F1316D" w:rsidRPr="00783546">
        <w:rPr>
          <w:rFonts w:hAnsi="標楷體" w:hint="eastAsia"/>
          <w:color w:val="000000" w:themeColor="text1"/>
          <w:szCs w:val="32"/>
        </w:rPr>
        <w:t>」，平常上班日開放自行車道</w:t>
      </w:r>
      <w:proofErr w:type="gramStart"/>
      <w:r w:rsidR="00F1316D" w:rsidRPr="00783546">
        <w:rPr>
          <w:rFonts w:hAnsi="標楷體" w:hint="eastAsia"/>
          <w:color w:val="000000" w:themeColor="text1"/>
          <w:szCs w:val="32"/>
        </w:rPr>
        <w:t>併</w:t>
      </w:r>
      <w:proofErr w:type="gramEnd"/>
      <w:r w:rsidR="00F1316D" w:rsidRPr="00783546">
        <w:rPr>
          <w:rFonts w:hAnsi="標楷體" w:hint="eastAsia"/>
          <w:color w:val="000000" w:themeColor="text1"/>
          <w:szCs w:val="32"/>
        </w:rPr>
        <w:t>供汽機車共用通行，週末及國定例假日仍維持自行車專用，</w:t>
      </w:r>
      <w:r w:rsidR="00F1316D" w:rsidRPr="00783546">
        <w:rPr>
          <w:rFonts w:hint="eastAsia"/>
          <w:color w:val="000000" w:themeColor="text1"/>
          <w:szCs w:val="32"/>
        </w:rPr>
        <w:t>復於101年6月6日核准回復為慢車道路型。究本計畫問題癥結為何？經</w:t>
      </w:r>
      <w:proofErr w:type="gramStart"/>
      <w:r w:rsidR="00F1316D" w:rsidRPr="00783546">
        <w:rPr>
          <w:rFonts w:hint="eastAsia"/>
          <w:color w:val="000000" w:themeColor="text1"/>
          <w:szCs w:val="32"/>
        </w:rPr>
        <w:t>詢</w:t>
      </w:r>
      <w:proofErr w:type="gramEnd"/>
      <w:r w:rsidR="00F1316D" w:rsidRPr="00783546">
        <w:rPr>
          <w:rFonts w:hint="eastAsia"/>
          <w:color w:val="000000" w:themeColor="text1"/>
          <w:szCs w:val="32"/>
        </w:rPr>
        <w:t>臺北市政府亦表示：</w:t>
      </w:r>
      <w:r w:rsidR="00F1316D" w:rsidRPr="00783546">
        <w:rPr>
          <w:rFonts w:hAnsi="標楷體" w:hint="eastAsia"/>
          <w:color w:val="000000" w:themeColor="text1"/>
          <w:szCs w:val="32"/>
        </w:rPr>
        <w:t>「</w:t>
      </w:r>
      <w:r w:rsidR="00F1316D" w:rsidRPr="00783546">
        <w:rPr>
          <w:rFonts w:hAnsi="標楷體"/>
          <w:color w:val="000000" w:themeColor="text1"/>
          <w:szCs w:val="32"/>
        </w:rPr>
        <w:t>…</w:t>
      </w:r>
      <w:r w:rsidR="00F1316D" w:rsidRPr="00783546">
        <w:rPr>
          <w:rFonts w:hAnsi="標楷體" w:hint="eastAsia"/>
          <w:color w:val="000000" w:themeColor="text1"/>
          <w:szCs w:val="32"/>
        </w:rPr>
        <w:t>自行車設置後用路人守法觀念較薄弱，用路習慣不易改變，及周邊民眾對自行車道設置型式仍未具共識，導致自行車設置後造成部分民怨</w:t>
      </w:r>
      <w:r w:rsidR="00F1316D" w:rsidRPr="00783546">
        <w:rPr>
          <w:rFonts w:hAnsi="標楷體"/>
          <w:color w:val="000000" w:themeColor="text1"/>
          <w:szCs w:val="32"/>
        </w:rPr>
        <w:t>…</w:t>
      </w:r>
      <w:r w:rsidR="00F1316D" w:rsidRPr="00783546">
        <w:rPr>
          <w:rFonts w:hAnsi="標楷體" w:hint="eastAsia"/>
          <w:color w:val="000000" w:themeColor="text1"/>
          <w:szCs w:val="32"/>
        </w:rPr>
        <w:t>。」益徵</w:t>
      </w:r>
      <w:r w:rsidR="00F1316D" w:rsidRPr="00783546">
        <w:rPr>
          <w:rFonts w:hint="eastAsia"/>
          <w:color w:val="000000" w:themeColor="text1"/>
          <w:szCs w:val="32"/>
        </w:rPr>
        <w:t>用路人之守法觀念及</w:t>
      </w:r>
      <w:r w:rsidR="00F1316D" w:rsidRPr="00783546">
        <w:rPr>
          <w:rFonts w:hAnsi="標楷體" w:hint="eastAsia"/>
          <w:color w:val="000000" w:themeColor="text1"/>
          <w:szCs w:val="32"/>
        </w:rPr>
        <w:t>民眾以自行車作為生活、通勤之習慣改變尤為「自行車生活化」政策推動最重要之因素。</w:t>
      </w:r>
    </w:p>
    <w:p w:rsidR="00ED7144" w:rsidRPr="00783546" w:rsidRDefault="00ED7144" w:rsidP="00ED7144">
      <w:pPr>
        <w:pStyle w:val="3"/>
        <w:kinsoku w:val="0"/>
        <w:ind w:left="1407"/>
        <w:rPr>
          <w:color w:val="000000" w:themeColor="text1"/>
          <w:szCs w:val="32"/>
        </w:rPr>
      </w:pPr>
      <w:r w:rsidRPr="00783546">
        <w:rPr>
          <w:rFonts w:hAnsi="標楷體" w:hint="eastAsia"/>
          <w:color w:val="000000" w:themeColor="text1"/>
          <w:szCs w:val="32"/>
        </w:rPr>
        <w:t>綜上可知，</w:t>
      </w:r>
      <w:r w:rsidRPr="00783546">
        <w:rPr>
          <w:rFonts w:hint="eastAsia"/>
          <w:color w:val="000000" w:themeColor="text1"/>
          <w:szCs w:val="32"/>
        </w:rPr>
        <w:t>都市自行車運輸政策不僅涉及交通、休閒、教育、執法、公共建設與城市經營等面向，落實自行車生活化政策並非</w:t>
      </w:r>
      <w:proofErr w:type="gramStart"/>
      <w:r w:rsidRPr="00783546">
        <w:rPr>
          <w:rFonts w:hint="eastAsia"/>
          <w:color w:val="000000" w:themeColor="text1"/>
          <w:szCs w:val="32"/>
        </w:rPr>
        <w:t>一蹴</w:t>
      </w:r>
      <w:proofErr w:type="gramEnd"/>
      <w:r w:rsidRPr="00783546">
        <w:rPr>
          <w:rFonts w:hint="eastAsia"/>
          <w:color w:val="000000" w:themeColor="text1"/>
          <w:szCs w:val="32"/>
        </w:rPr>
        <w:t>可幾。</w:t>
      </w:r>
      <w:r w:rsidRPr="00783546">
        <w:rPr>
          <w:rFonts w:hAnsi="標楷體" w:hint="eastAsia"/>
          <w:color w:val="000000" w:themeColor="text1"/>
          <w:szCs w:val="32"/>
        </w:rPr>
        <w:t>交通局僅從交通工程層面思考，而</w:t>
      </w:r>
      <w:r w:rsidRPr="00783546">
        <w:rPr>
          <w:rFonts w:hint="eastAsia"/>
          <w:color w:val="000000" w:themeColor="text1"/>
          <w:szCs w:val="32"/>
        </w:rPr>
        <w:t>未審慎考量民眾以自行車作為通勤通學之使用率尚低，其使用需求仍有待引發與培養，復未顧及敦化南北路自行車人車共道之使用成效仍待觀察，更未重視運輸研究所暨專家學者之建議，即執意於97年推行幹道型自行車專用道，致使敦化南北路自行車專用道於98年9月1日通</w:t>
      </w:r>
      <w:r w:rsidRPr="00783546">
        <w:rPr>
          <w:rFonts w:hint="eastAsia"/>
          <w:color w:val="000000" w:themeColor="text1"/>
          <w:szCs w:val="32"/>
        </w:rPr>
        <w:lastRenderedPageBreak/>
        <w:t>車後，即於99年3月23日宣布調整該專用道為</w:t>
      </w:r>
      <w:r w:rsidRPr="00783546">
        <w:rPr>
          <w:rFonts w:hAnsi="標楷體" w:hint="eastAsia"/>
          <w:color w:val="000000" w:themeColor="text1"/>
          <w:szCs w:val="32"/>
        </w:rPr>
        <w:t>「</w:t>
      </w:r>
      <w:r w:rsidRPr="00783546">
        <w:rPr>
          <w:rFonts w:hint="eastAsia"/>
          <w:color w:val="000000" w:themeColor="text1"/>
          <w:szCs w:val="32"/>
        </w:rPr>
        <w:t>假日單車道</w:t>
      </w:r>
      <w:r w:rsidRPr="00783546">
        <w:rPr>
          <w:rFonts w:hAnsi="標楷體" w:hint="eastAsia"/>
          <w:color w:val="000000" w:themeColor="text1"/>
          <w:szCs w:val="32"/>
        </w:rPr>
        <w:t>」，再</w:t>
      </w:r>
      <w:r w:rsidRPr="00783546">
        <w:rPr>
          <w:rFonts w:hint="eastAsia"/>
          <w:color w:val="000000" w:themeColor="text1"/>
          <w:szCs w:val="32"/>
        </w:rPr>
        <w:t>於101年6月6日</w:t>
      </w:r>
      <w:r w:rsidR="001323E4" w:rsidRPr="00783546">
        <w:rPr>
          <w:rFonts w:hint="eastAsia"/>
          <w:color w:val="000000" w:themeColor="text1"/>
          <w:szCs w:val="32"/>
        </w:rPr>
        <w:t>回復</w:t>
      </w:r>
      <w:r w:rsidRPr="00783546">
        <w:rPr>
          <w:rFonts w:hint="eastAsia"/>
          <w:color w:val="000000" w:themeColor="text1"/>
          <w:szCs w:val="32"/>
        </w:rPr>
        <w:t>慢車道</w:t>
      </w:r>
      <w:r w:rsidR="001323E4" w:rsidRPr="00783546">
        <w:rPr>
          <w:rFonts w:hint="eastAsia"/>
          <w:color w:val="000000" w:themeColor="text1"/>
          <w:szCs w:val="32"/>
        </w:rPr>
        <w:t>原狀</w:t>
      </w:r>
      <w:r w:rsidRPr="00783546">
        <w:rPr>
          <w:rFonts w:hint="eastAsia"/>
          <w:color w:val="000000" w:themeColor="text1"/>
          <w:szCs w:val="32"/>
        </w:rPr>
        <w:t>，虛擲公</w:t>
      </w:r>
      <w:proofErr w:type="gramStart"/>
      <w:r w:rsidRPr="00783546">
        <w:rPr>
          <w:rFonts w:hint="eastAsia"/>
          <w:color w:val="000000" w:themeColor="text1"/>
          <w:szCs w:val="32"/>
        </w:rPr>
        <w:t>帑</w:t>
      </w:r>
      <w:proofErr w:type="gramEnd"/>
      <w:r w:rsidRPr="00783546">
        <w:rPr>
          <w:rFonts w:hint="eastAsia"/>
          <w:color w:val="000000" w:themeColor="text1"/>
          <w:szCs w:val="32"/>
        </w:rPr>
        <w:t>近7</w:t>
      </w:r>
      <w:proofErr w:type="gramStart"/>
      <w:r w:rsidRPr="00783546">
        <w:rPr>
          <w:rFonts w:hint="eastAsia"/>
          <w:color w:val="000000" w:themeColor="text1"/>
          <w:szCs w:val="32"/>
        </w:rPr>
        <w:t>千萬</w:t>
      </w:r>
      <w:proofErr w:type="gramEnd"/>
      <w:r w:rsidRPr="00783546">
        <w:rPr>
          <w:rFonts w:hint="eastAsia"/>
          <w:color w:val="000000" w:themeColor="text1"/>
          <w:szCs w:val="32"/>
        </w:rPr>
        <w:t>元，</w:t>
      </w:r>
      <w:r w:rsidRPr="00783546">
        <w:rPr>
          <w:rFonts w:hAnsi="標楷體" w:hint="eastAsia"/>
          <w:color w:val="000000" w:themeColor="text1"/>
          <w:szCs w:val="32"/>
        </w:rPr>
        <w:t>已違自行車生活化之政策目標，難辭其咎；臺北市政府</w:t>
      </w:r>
      <w:proofErr w:type="gramStart"/>
      <w:r w:rsidRPr="00783546">
        <w:rPr>
          <w:rFonts w:hint="eastAsia"/>
          <w:color w:val="000000" w:themeColor="text1"/>
          <w:szCs w:val="32"/>
        </w:rPr>
        <w:t>欠缺綜整</w:t>
      </w:r>
      <w:proofErr w:type="gramEnd"/>
      <w:r w:rsidRPr="00783546">
        <w:rPr>
          <w:rFonts w:hint="eastAsia"/>
          <w:color w:val="000000" w:themeColor="text1"/>
          <w:szCs w:val="32"/>
        </w:rPr>
        <w:t>各局處專業意見</w:t>
      </w:r>
      <w:r w:rsidRPr="00783546">
        <w:rPr>
          <w:rFonts w:hAnsi="標楷體" w:hint="eastAsia"/>
          <w:color w:val="000000" w:themeColor="text1"/>
          <w:szCs w:val="32"/>
        </w:rPr>
        <w:t>之機制，</w:t>
      </w:r>
      <w:r w:rsidR="001323E4" w:rsidRPr="00783546">
        <w:rPr>
          <w:rFonts w:hAnsi="標楷體" w:hint="eastAsia"/>
          <w:color w:val="000000" w:themeColor="text1"/>
          <w:szCs w:val="32"/>
        </w:rPr>
        <w:t>未</w:t>
      </w:r>
      <w:r w:rsidRPr="00783546">
        <w:rPr>
          <w:rFonts w:hAnsi="標楷體" w:hint="eastAsia"/>
          <w:color w:val="000000" w:themeColor="text1"/>
          <w:szCs w:val="32"/>
        </w:rPr>
        <w:t>善盡督導之責，亦有疏失</w:t>
      </w:r>
      <w:r w:rsidRPr="00783546">
        <w:rPr>
          <w:rFonts w:hint="eastAsia"/>
          <w:color w:val="000000" w:themeColor="text1"/>
          <w:szCs w:val="32"/>
        </w:rPr>
        <w:t>。</w:t>
      </w:r>
    </w:p>
    <w:p w:rsidR="00ED7144" w:rsidRPr="00783546" w:rsidRDefault="00ED7144" w:rsidP="00ED7144">
      <w:pPr>
        <w:pStyle w:val="2"/>
        <w:kinsoku w:val="0"/>
        <w:ind w:left="1020" w:hanging="680"/>
        <w:rPr>
          <w:b/>
          <w:color w:val="000000" w:themeColor="text1"/>
          <w:szCs w:val="32"/>
        </w:rPr>
      </w:pPr>
      <w:r w:rsidRPr="00783546">
        <w:rPr>
          <w:rFonts w:ascii="Times New Roman" w:hAnsi="Times New Roman" w:hint="eastAsia"/>
          <w:b/>
          <w:color w:val="000000" w:themeColor="text1"/>
          <w:szCs w:val="32"/>
        </w:rPr>
        <w:t>臺北市政府交通局辦理敦化南北路自行車道分隔緣石之</w:t>
      </w:r>
      <w:proofErr w:type="gramStart"/>
      <w:r w:rsidRPr="00783546">
        <w:rPr>
          <w:rFonts w:ascii="Times New Roman" w:hAnsi="Times New Roman" w:hint="eastAsia"/>
          <w:b/>
          <w:color w:val="000000" w:themeColor="text1"/>
          <w:szCs w:val="32"/>
        </w:rPr>
        <w:t>佈</w:t>
      </w:r>
      <w:proofErr w:type="gramEnd"/>
      <w:r w:rsidRPr="00783546">
        <w:rPr>
          <w:rFonts w:ascii="Times New Roman" w:hAnsi="Times New Roman" w:hint="eastAsia"/>
          <w:b/>
          <w:color w:val="000000" w:themeColor="text1"/>
          <w:szCs w:val="32"/>
        </w:rPr>
        <w:t>設，未考量路段沿線諸多</w:t>
      </w:r>
      <w:r w:rsidRPr="00783546">
        <w:rPr>
          <w:rFonts w:hint="eastAsia"/>
          <w:b/>
          <w:color w:val="000000" w:themeColor="text1"/>
          <w:szCs w:val="32"/>
        </w:rPr>
        <w:t>黃線</w:t>
      </w:r>
      <w:proofErr w:type="gramStart"/>
      <w:r w:rsidRPr="00783546">
        <w:rPr>
          <w:rFonts w:hint="eastAsia"/>
          <w:b/>
          <w:color w:val="000000" w:themeColor="text1"/>
          <w:szCs w:val="32"/>
        </w:rPr>
        <w:t>臨停區</w:t>
      </w:r>
      <w:proofErr w:type="gramEnd"/>
      <w:r w:rsidRPr="00783546">
        <w:rPr>
          <w:rFonts w:hint="eastAsia"/>
          <w:b/>
          <w:color w:val="000000" w:themeColor="text1"/>
          <w:szCs w:val="32"/>
        </w:rPr>
        <w:t>、國小家長接送區於尖峰時段有交通壅塞之虞</w:t>
      </w:r>
      <w:r w:rsidRPr="00783546">
        <w:rPr>
          <w:rFonts w:ascii="Times New Roman" w:hAnsi="Times New Roman" w:hint="eastAsia"/>
          <w:b/>
          <w:color w:val="000000" w:themeColor="text1"/>
          <w:szCs w:val="32"/>
        </w:rPr>
        <w:t>，復未於該車道實施前先行</w:t>
      </w:r>
      <w:r w:rsidRPr="00783546">
        <w:rPr>
          <w:rFonts w:hint="eastAsia"/>
          <w:b/>
          <w:color w:val="000000" w:themeColor="text1"/>
          <w:szCs w:val="32"/>
        </w:rPr>
        <w:t>整合自行車與大眾運輸</w:t>
      </w:r>
      <w:proofErr w:type="gramStart"/>
      <w:r w:rsidRPr="00783546">
        <w:rPr>
          <w:rFonts w:hint="eastAsia"/>
          <w:b/>
          <w:color w:val="000000" w:themeColor="text1"/>
          <w:szCs w:val="32"/>
        </w:rPr>
        <w:t>轉乘接駁</w:t>
      </w:r>
      <w:proofErr w:type="gramEnd"/>
      <w:r w:rsidRPr="00783546">
        <w:rPr>
          <w:rFonts w:hint="eastAsia"/>
          <w:b/>
          <w:color w:val="000000" w:themeColor="text1"/>
          <w:szCs w:val="32"/>
        </w:rPr>
        <w:t>等因應配套措施，該車道實施後，又未能確實掌握汽機車族群移轉改用自行車，及車流服務水準變化情形，致該車道之使用率低，且造成道路壅塞問題，</w:t>
      </w:r>
      <w:r w:rsidR="00391076" w:rsidRPr="00783546">
        <w:rPr>
          <w:rFonts w:hint="eastAsia"/>
          <w:b/>
          <w:color w:val="000000" w:themeColor="text1"/>
          <w:szCs w:val="32"/>
        </w:rPr>
        <w:t>確</w:t>
      </w:r>
      <w:r w:rsidRPr="00783546">
        <w:rPr>
          <w:rFonts w:hint="eastAsia"/>
          <w:b/>
          <w:color w:val="000000" w:themeColor="text1"/>
          <w:szCs w:val="32"/>
        </w:rPr>
        <w:t>有疏失</w:t>
      </w:r>
    </w:p>
    <w:bookmarkEnd w:id="33"/>
    <w:bookmarkEnd w:id="34"/>
    <w:bookmarkEnd w:id="35"/>
    <w:bookmarkEnd w:id="36"/>
    <w:bookmarkEnd w:id="37"/>
    <w:bookmarkEnd w:id="38"/>
    <w:bookmarkEnd w:id="39"/>
    <w:bookmarkEnd w:id="40"/>
    <w:p w:rsidR="00ED7144" w:rsidRPr="00783546" w:rsidRDefault="00ED7144" w:rsidP="00ED7144">
      <w:pPr>
        <w:pStyle w:val="3"/>
        <w:ind w:left="1406"/>
        <w:rPr>
          <w:color w:val="000000" w:themeColor="text1"/>
          <w:szCs w:val="32"/>
        </w:rPr>
      </w:pPr>
      <w:r w:rsidRPr="00783546">
        <w:rPr>
          <w:rFonts w:hint="eastAsia"/>
          <w:color w:val="000000" w:themeColor="text1"/>
          <w:szCs w:val="32"/>
        </w:rPr>
        <w:t>按郝市長於97年3月27日第3次交通會報</w:t>
      </w:r>
      <w:r w:rsidRPr="00783546">
        <w:rPr>
          <w:rFonts w:ascii="Times New Roman" w:hAnsi="Times New Roman" w:hint="eastAsia"/>
          <w:color w:val="000000" w:themeColor="text1"/>
          <w:szCs w:val="32"/>
        </w:rPr>
        <w:t>指示：</w:t>
      </w:r>
      <w:r w:rsidRPr="00783546">
        <w:rPr>
          <w:rFonts w:hint="eastAsia"/>
          <w:color w:val="000000" w:themeColor="text1"/>
          <w:szCs w:val="32"/>
        </w:rPr>
        <w:t>選作為第一條示範性幹道型自行車專用道，應以造成之交通衝擊較低且交通安全</w:t>
      </w:r>
      <w:proofErr w:type="gramStart"/>
      <w:r w:rsidRPr="00783546">
        <w:rPr>
          <w:rFonts w:hint="eastAsia"/>
          <w:color w:val="000000" w:themeColor="text1"/>
          <w:szCs w:val="32"/>
        </w:rPr>
        <w:t>無虞為原則</w:t>
      </w:r>
      <w:proofErr w:type="gramEnd"/>
      <w:r w:rsidRPr="00783546">
        <w:rPr>
          <w:rFonts w:hint="eastAsia"/>
          <w:color w:val="000000" w:themeColor="text1"/>
          <w:szCs w:val="32"/>
        </w:rPr>
        <w:t>，且因初期使用率不高，請交工處審慎評估，只許成功不許失敗，不然後續自行車道計畫就很難推出</w:t>
      </w:r>
      <w:r w:rsidRPr="00783546">
        <w:rPr>
          <w:rFonts w:ascii="Times New Roman" w:hAnsi="Times New Roman" w:hint="eastAsia"/>
          <w:color w:val="000000" w:themeColor="text1"/>
          <w:szCs w:val="32"/>
        </w:rPr>
        <w:t>。</w:t>
      </w:r>
      <w:proofErr w:type="gramStart"/>
      <w:r w:rsidRPr="00783546">
        <w:rPr>
          <w:rFonts w:ascii="Times New Roman" w:hAnsi="Times New Roman" w:hint="eastAsia"/>
          <w:color w:val="000000" w:themeColor="text1"/>
          <w:szCs w:val="32"/>
        </w:rPr>
        <w:t>復按</w:t>
      </w:r>
      <w:r w:rsidRPr="00783546">
        <w:rPr>
          <w:rFonts w:hAnsi="標楷體" w:hint="eastAsia"/>
          <w:color w:val="000000" w:themeColor="text1"/>
          <w:szCs w:val="32"/>
        </w:rPr>
        <w:t>97年10月31日</w:t>
      </w:r>
      <w:proofErr w:type="gramEnd"/>
      <w:r w:rsidRPr="00783546">
        <w:rPr>
          <w:rFonts w:hAnsi="標楷體" w:hint="eastAsia"/>
          <w:color w:val="000000" w:themeColor="text1"/>
          <w:szCs w:val="32"/>
        </w:rPr>
        <w:t>核定版「</w:t>
      </w:r>
      <w:r w:rsidRPr="00783546">
        <w:rPr>
          <w:rFonts w:hint="eastAsia"/>
          <w:color w:val="000000" w:themeColor="text1"/>
          <w:szCs w:val="32"/>
        </w:rPr>
        <w:t>敦化南北路自行車道可行性分析與規劃報告</w:t>
      </w:r>
      <w:r w:rsidRPr="00783546">
        <w:rPr>
          <w:rFonts w:hAnsi="標楷體" w:hint="eastAsia"/>
          <w:color w:val="000000" w:themeColor="text1"/>
          <w:szCs w:val="32"/>
        </w:rPr>
        <w:t>」交通現況分析</w:t>
      </w:r>
      <w:proofErr w:type="gramStart"/>
      <w:r w:rsidRPr="00783546">
        <w:rPr>
          <w:rFonts w:hAnsi="標楷體" w:hint="eastAsia"/>
          <w:color w:val="000000" w:themeColor="text1"/>
          <w:szCs w:val="32"/>
        </w:rPr>
        <w:t>綜整略以</w:t>
      </w:r>
      <w:proofErr w:type="gramEnd"/>
      <w:r w:rsidRPr="00783546">
        <w:rPr>
          <w:rFonts w:hAnsi="標楷體" w:hint="eastAsia"/>
          <w:color w:val="000000" w:themeColor="text1"/>
          <w:szCs w:val="32"/>
        </w:rPr>
        <w:t>：「敦化南北路沿線共有19處號</w:t>
      </w:r>
      <w:proofErr w:type="gramStart"/>
      <w:r w:rsidRPr="00783546">
        <w:rPr>
          <w:rFonts w:hAnsi="標楷體" w:hint="eastAsia"/>
          <w:color w:val="000000" w:themeColor="text1"/>
          <w:szCs w:val="32"/>
        </w:rPr>
        <w:t>誌</w:t>
      </w:r>
      <w:proofErr w:type="gramEnd"/>
      <w:r w:rsidRPr="00783546">
        <w:rPr>
          <w:rFonts w:hAnsi="標楷體" w:hint="eastAsia"/>
          <w:color w:val="000000" w:themeColor="text1"/>
          <w:szCs w:val="32"/>
        </w:rPr>
        <w:t>化路口，與其橫交之主要幹道者有12條，</w:t>
      </w:r>
      <w:proofErr w:type="gramStart"/>
      <w:r w:rsidRPr="00783546">
        <w:rPr>
          <w:rFonts w:hAnsi="標楷體" w:hint="eastAsia"/>
          <w:color w:val="000000" w:themeColor="text1"/>
          <w:szCs w:val="32"/>
        </w:rPr>
        <w:t>另橫交</w:t>
      </w:r>
      <w:proofErr w:type="gramEnd"/>
      <w:r w:rsidRPr="00783546">
        <w:rPr>
          <w:rFonts w:hAnsi="標楷體" w:hint="eastAsia"/>
          <w:color w:val="000000" w:themeColor="text1"/>
          <w:szCs w:val="32"/>
        </w:rPr>
        <w:t>巷道有55處，</w:t>
      </w:r>
      <w:r w:rsidRPr="00783546">
        <w:rPr>
          <w:rFonts w:hint="eastAsia"/>
          <w:color w:val="000000" w:themeColor="text1"/>
          <w:szCs w:val="32"/>
        </w:rPr>
        <w:t>敦化南北路沿線劃分島外側車道轉向交通量，在外側車道上以機車數量為最大宗。沿線計程車招呼站設有7處，主要分佈在辦公大樓及飯店地帶。尖峰小時公車班次數達100輛次以上。全線計有復興小學及敦化國小二處家長接送區。</w:t>
      </w:r>
      <w:r w:rsidRPr="00783546">
        <w:rPr>
          <w:rFonts w:hAnsi="標楷體" w:hint="eastAsia"/>
          <w:color w:val="000000" w:themeColor="text1"/>
          <w:szCs w:val="32"/>
        </w:rPr>
        <w:t>」另按</w:t>
      </w:r>
      <w:r w:rsidRPr="00783546">
        <w:rPr>
          <w:rFonts w:ascii="Times New Roman" w:hAnsi="Times New Roman" w:hint="eastAsia"/>
          <w:color w:val="000000" w:themeColor="text1"/>
          <w:szCs w:val="32"/>
        </w:rPr>
        <w:t>交通局</w:t>
      </w:r>
      <w:r w:rsidRPr="00783546">
        <w:rPr>
          <w:rFonts w:ascii="Times New Roman" w:hAnsi="Times New Roman" w:hint="eastAsia"/>
          <w:color w:val="000000" w:themeColor="text1"/>
          <w:szCs w:val="32"/>
        </w:rPr>
        <w:t>97</w:t>
      </w:r>
      <w:r w:rsidRPr="00783546">
        <w:rPr>
          <w:rFonts w:ascii="Times New Roman" w:hAnsi="Times New Roman" w:hint="eastAsia"/>
          <w:color w:val="000000" w:themeColor="text1"/>
          <w:szCs w:val="32"/>
        </w:rPr>
        <w:t>年</w:t>
      </w:r>
      <w:r w:rsidRPr="00783546">
        <w:rPr>
          <w:rFonts w:ascii="Times New Roman" w:hAnsi="Times New Roman" w:hint="eastAsia"/>
          <w:color w:val="000000" w:themeColor="text1"/>
          <w:szCs w:val="32"/>
        </w:rPr>
        <w:t>8</w:t>
      </w:r>
      <w:r w:rsidRPr="00783546">
        <w:rPr>
          <w:rFonts w:ascii="Times New Roman" w:hAnsi="Times New Roman" w:hint="eastAsia"/>
          <w:color w:val="000000" w:themeColor="text1"/>
          <w:szCs w:val="32"/>
        </w:rPr>
        <w:t>月</w:t>
      </w:r>
      <w:r w:rsidRPr="00783546">
        <w:rPr>
          <w:rFonts w:ascii="Times New Roman" w:hAnsi="Times New Roman" w:hint="eastAsia"/>
          <w:color w:val="000000" w:themeColor="text1"/>
          <w:szCs w:val="32"/>
        </w:rPr>
        <w:t>4</w:t>
      </w:r>
      <w:r w:rsidRPr="00783546">
        <w:rPr>
          <w:rFonts w:ascii="Times New Roman" w:hAnsi="Times New Roman" w:hint="eastAsia"/>
          <w:color w:val="000000" w:themeColor="text1"/>
          <w:szCs w:val="32"/>
        </w:rPr>
        <w:t>日敦化南北路自行車專用道推動進度會議決議，擇定於劃分島最外</w:t>
      </w:r>
      <w:proofErr w:type="gramStart"/>
      <w:r w:rsidRPr="00783546">
        <w:rPr>
          <w:rFonts w:ascii="Times New Roman" w:hAnsi="Times New Roman" w:hint="eastAsia"/>
          <w:color w:val="000000" w:themeColor="text1"/>
          <w:szCs w:val="32"/>
        </w:rPr>
        <w:t>車道以緣石</w:t>
      </w:r>
      <w:proofErr w:type="gramEnd"/>
      <w:r w:rsidRPr="00783546">
        <w:rPr>
          <w:rFonts w:ascii="Times New Roman" w:hAnsi="Times New Roman" w:hint="eastAsia"/>
          <w:color w:val="000000" w:themeColor="text1"/>
          <w:szCs w:val="32"/>
        </w:rPr>
        <w:t>分隔設置</w:t>
      </w:r>
      <w:r w:rsidRPr="00783546">
        <w:rPr>
          <w:rFonts w:ascii="Times New Roman" w:hAnsi="Times New Roman" w:hint="eastAsia"/>
          <w:color w:val="000000" w:themeColor="text1"/>
          <w:szCs w:val="32"/>
        </w:rPr>
        <w:t>2</w:t>
      </w:r>
      <w:r w:rsidRPr="00783546">
        <w:rPr>
          <w:rFonts w:ascii="Times New Roman" w:hAnsi="Times New Roman" w:hint="eastAsia"/>
          <w:color w:val="000000" w:themeColor="text1"/>
          <w:szCs w:val="32"/>
        </w:rPr>
        <w:t>公尺寬之自行車道。又按</w:t>
      </w:r>
      <w:r w:rsidRPr="00783546">
        <w:rPr>
          <w:rFonts w:hint="eastAsia"/>
          <w:color w:val="000000" w:themeColor="text1"/>
          <w:szCs w:val="32"/>
        </w:rPr>
        <w:t>林前副市長於97年11月12日召開</w:t>
      </w:r>
      <w:proofErr w:type="gramStart"/>
      <w:r w:rsidRPr="00783546">
        <w:rPr>
          <w:rFonts w:hint="eastAsia"/>
          <w:color w:val="000000" w:themeColor="text1"/>
          <w:szCs w:val="32"/>
        </w:rPr>
        <w:t>研</w:t>
      </w:r>
      <w:proofErr w:type="gramEnd"/>
      <w:r w:rsidRPr="00783546">
        <w:rPr>
          <w:rFonts w:hint="eastAsia"/>
          <w:color w:val="000000" w:themeColor="text1"/>
          <w:szCs w:val="32"/>
        </w:rPr>
        <w:t>商會議裁示本案規劃應從安全性、肇事責任歸屬、</w:t>
      </w:r>
      <w:r w:rsidRPr="00783546">
        <w:rPr>
          <w:rFonts w:hint="eastAsia"/>
          <w:color w:val="000000" w:themeColor="text1"/>
          <w:szCs w:val="32"/>
        </w:rPr>
        <w:lastRenderedPageBreak/>
        <w:t>路權明確、使用效率、方便性及行車品質等方面依序檢討，設計規劃時，應確認保障對象優先順序為行人、自行車、公車、機車及其他運具。</w:t>
      </w:r>
      <w:proofErr w:type="gramStart"/>
      <w:r w:rsidRPr="00783546">
        <w:rPr>
          <w:rFonts w:hAnsi="標楷體" w:hint="eastAsia"/>
          <w:color w:val="000000" w:themeColor="text1"/>
          <w:szCs w:val="32"/>
        </w:rPr>
        <w:t>合先敘</w:t>
      </w:r>
      <w:proofErr w:type="gramEnd"/>
      <w:r w:rsidRPr="00783546">
        <w:rPr>
          <w:rFonts w:hAnsi="標楷體" w:hint="eastAsia"/>
          <w:color w:val="000000" w:themeColor="text1"/>
          <w:szCs w:val="32"/>
        </w:rPr>
        <w:t>明。</w:t>
      </w:r>
    </w:p>
    <w:p w:rsidR="00ED7144" w:rsidRPr="00783546" w:rsidRDefault="00ED7144" w:rsidP="00ED7144">
      <w:pPr>
        <w:pStyle w:val="3"/>
        <w:ind w:left="1406"/>
        <w:rPr>
          <w:color w:val="000000" w:themeColor="text1"/>
          <w:szCs w:val="32"/>
        </w:rPr>
      </w:pPr>
      <w:r w:rsidRPr="00783546">
        <w:rPr>
          <w:rFonts w:hint="eastAsia"/>
          <w:color w:val="000000" w:themeColor="text1"/>
          <w:szCs w:val="32"/>
        </w:rPr>
        <w:t>查</w:t>
      </w:r>
      <w:r w:rsidRPr="00783546">
        <w:rPr>
          <w:rFonts w:ascii="Times New Roman" w:hAnsi="Times New Roman" w:hint="eastAsia"/>
          <w:color w:val="000000" w:themeColor="text1"/>
          <w:szCs w:val="32"/>
        </w:rPr>
        <w:t>敦化南北路自行車</w:t>
      </w:r>
      <w:proofErr w:type="gramStart"/>
      <w:r w:rsidRPr="00783546">
        <w:rPr>
          <w:rFonts w:ascii="Times New Roman" w:hAnsi="Times New Roman" w:hint="eastAsia"/>
          <w:color w:val="000000" w:themeColor="text1"/>
          <w:szCs w:val="32"/>
        </w:rPr>
        <w:t>專用道北段</w:t>
      </w:r>
      <w:proofErr w:type="gramEnd"/>
      <w:r w:rsidRPr="00783546">
        <w:rPr>
          <w:rFonts w:ascii="Times New Roman" w:hAnsi="Times New Roman" w:hint="eastAsia"/>
          <w:color w:val="000000" w:themeColor="text1"/>
          <w:szCs w:val="32"/>
        </w:rPr>
        <w:t>工程（民權東路至忠孝東路）於</w:t>
      </w:r>
      <w:r w:rsidRPr="00783546">
        <w:rPr>
          <w:rFonts w:ascii="Times New Roman" w:hAnsi="Times New Roman" w:hint="eastAsia"/>
          <w:color w:val="000000" w:themeColor="text1"/>
          <w:szCs w:val="32"/>
        </w:rPr>
        <w:t>98</w:t>
      </w:r>
      <w:r w:rsidRPr="00783546">
        <w:rPr>
          <w:rFonts w:ascii="Times New Roman" w:hAnsi="Times New Roman" w:hint="eastAsia"/>
          <w:color w:val="000000" w:themeColor="text1"/>
          <w:szCs w:val="32"/>
        </w:rPr>
        <w:t>年</w:t>
      </w:r>
      <w:r w:rsidRPr="00783546">
        <w:rPr>
          <w:rFonts w:ascii="Times New Roman" w:hAnsi="Times New Roman" w:hint="eastAsia"/>
          <w:color w:val="000000" w:themeColor="text1"/>
          <w:szCs w:val="32"/>
        </w:rPr>
        <w:t>5</w:t>
      </w:r>
      <w:r w:rsidRPr="00783546">
        <w:rPr>
          <w:rFonts w:ascii="Times New Roman" w:hAnsi="Times New Roman" w:hint="eastAsia"/>
          <w:color w:val="000000" w:themeColor="text1"/>
          <w:szCs w:val="32"/>
        </w:rPr>
        <w:t>月施</w:t>
      </w:r>
      <w:proofErr w:type="gramStart"/>
      <w:r w:rsidRPr="00783546">
        <w:rPr>
          <w:rFonts w:ascii="Times New Roman" w:hAnsi="Times New Roman" w:hint="eastAsia"/>
          <w:color w:val="000000" w:themeColor="text1"/>
          <w:szCs w:val="32"/>
        </w:rPr>
        <w:t>作緣石期間，</w:t>
      </w:r>
      <w:r w:rsidRPr="00783546">
        <w:rPr>
          <w:rFonts w:hint="eastAsia"/>
          <w:color w:val="000000" w:themeColor="text1"/>
          <w:szCs w:val="32"/>
        </w:rPr>
        <w:t>因迭遭</w:t>
      </w:r>
      <w:proofErr w:type="gramEnd"/>
      <w:r w:rsidRPr="00783546">
        <w:rPr>
          <w:rFonts w:hint="eastAsia"/>
          <w:color w:val="000000" w:themeColor="text1"/>
          <w:szCs w:val="32"/>
        </w:rPr>
        <w:t>民眾質疑不便及造成交通壅塞，且有要求取消自行車道等情事，</w:t>
      </w:r>
      <w:proofErr w:type="gramStart"/>
      <w:r w:rsidRPr="00783546">
        <w:rPr>
          <w:rFonts w:hint="eastAsia"/>
          <w:color w:val="000000" w:themeColor="text1"/>
          <w:szCs w:val="32"/>
        </w:rPr>
        <w:t>爰</w:t>
      </w:r>
      <w:proofErr w:type="gramEnd"/>
      <w:r w:rsidRPr="00783546">
        <w:rPr>
          <w:rFonts w:hint="eastAsia"/>
          <w:color w:val="000000" w:themeColor="text1"/>
          <w:szCs w:val="32"/>
        </w:rPr>
        <w:t>交工處於98年6月24日</w:t>
      </w:r>
      <w:proofErr w:type="gramStart"/>
      <w:r w:rsidRPr="00783546">
        <w:rPr>
          <w:rFonts w:hint="eastAsia"/>
          <w:color w:val="000000" w:themeColor="text1"/>
          <w:szCs w:val="32"/>
        </w:rPr>
        <w:t>研</w:t>
      </w:r>
      <w:proofErr w:type="gramEnd"/>
      <w:r w:rsidRPr="00783546">
        <w:rPr>
          <w:rFonts w:hint="eastAsia"/>
          <w:color w:val="000000" w:themeColor="text1"/>
          <w:szCs w:val="32"/>
        </w:rPr>
        <w:t>商會議，決議先行拆除敦化國小於敦化北路4巷口、八德路口二處路段車道之分隔緣石。另原本基於分流及行車安全之考量，而於黃線</w:t>
      </w:r>
      <w:proofErr w:type="gramStart"/>
      <w:r w:rsidRPr="00783546">
        <w:rPr>
          <w:rFonts w:hint="eastAsia"/>
          <w:color w:val="000000" w:themeColor="text1"/>
          <w:szCs w:val="32"/>
        </w:rPr>
        <w:t>臨停區前後</w:t>
      </w:r>
      <w:proofErr w:type="gramEnd"/>
      <w:r w:rsidRPr="00783546">
        <w:rPr>
          <w:rFonts w:hint="eastAsia"/>
          <w:color w:val="000000" w:themeColor="text1"/>
          <w:szCs w:val="32"/>
        </w:rPr>
        <w:t>兩端設置緣石，</w:t>
      </w:r>
      <w:proofErr w:type="gramStart"/>
      <w:r w:rsidRPr="00783546">
        <w:rPr>
          <w:rFonts w:hint="eastAsia"/>
          <w:color w:val="000000" w:themeColor="text1"/>
          <w:szCs w:val="32"/>
        </w:rPr>
        <w:t>嗣</w:t>
      </w:r>
      <w:proofErr w:type="gramEnd"/>
      <w:r w:rsidRPr="00783546">
        <w:rPr>
          <w:rFonts w:hint="eastAsia"/>
          <w:color w:val="000000" w:themeColor="text1"/>
          <w:szCs w:val="32"/>
        </w:rPr>
        <w:t>因松山區多位里長強力反對，該處亦於98年7月16日敦化南北路自行車道工程第5次工作會</w:t>
      </w:r>
      <w:proofErr w:type="gramStart"/>
      <w:r w:rsidRPr="00783546">
        <w:rPr>
          <w:rFonts w:hint="eastAsia"/>
          <w:color w:val="000000" w:themeColor="text1"/>
          <w:szCs w:val="32"/>
        </w:rPr>
        <w:t>勘</w:t>
      </w:r>
      <w:proofErr w:type="gramEnd"/>
      <w:r w:rsidRPr="00783546">
        <w:rPr>
          <w:rFonts w:hint="eastAsia"/>
          <w:color w:val="000000" w:themeColor="text1"/>
          <w:szCs w:val="32"/>
        </w:rPr>
        <w:t>，決議拆除多處黃線臨</w:t>
      </w:r>
      <w:proofErr w:type="gramStart"/>
      <w:r w:rsidRPr="00783546">
        <w:rPr>
          <w:rFonts w:hint="eastAsia"/>
          <w:color w:val="000000" w:themeColor="text1"/>
          <w:szCs w:val="32"/>
        </w:rPr>
        <w:t>停區緣</w:t>
      </w:r>
      <w:proofErr w:type="gramEnd"/>
      <w:r w:rsidRPr="00783546">
        <w:rPr>
          <w:rFonts w:hint="eastAsia"/>
          <w:color w:val="000000" w:themeColor="text1"/>
          <w:szCs w:val="32"/>
        </w:rPr>
        <w:t>石。</w:t>
      </w:r>
      <w:proofErr w:type="gramStart"/>
      <w:r w:rsidRPr="00783546">
        <w:rPr>
          <w:rFonts w:hint="eastAsia"/>
          <w:color w:val="000000" w:themeColor="text1"/>
          <w:szCs w:val="32"/>
        </w:rPr>
        <w:t>此外，</w:t>
      </w:r>
      <w:proofErr w:type="gramEnd"/>
      <w:r w:rsidRPr="00783546">
        <w:rPr>
          <w:rFonts w:hint="eastAsia"/>
          <w:color w:val="000000" w:themeColor="text1"/>
          <w:szCs w:val="32"/>
        </w:rPr>
        <w:t>南段工程（忠孝東路至基隆路）原設計分隔緣石，則因郝市長於98年7月28日</w:t>
      </w:r>
      <w:proofErr w:type="gramStart"/>
      <w:r w:rsidRPr="00783546">
        <w:rPr>
          <w:rFonts w:hint="eastAsia"/>
          <w:color w:val="000000" w:themeColor="text1"/>
          <w:szCs w:val="32"/>
        </w:rPr>
        <w:t>試騎北段</w:t>
      </w:r>
      <w:proofErr w:type="gramEnd"/>
      <w:r w:rsidRPr="00783546">
        <w:rPr>
          <w:rFonts w:hint="eastAsia"/>
          <w:color w:val="000000" w:themeColor="text1"/>
          <w:szCs w:val="32"/>
        </w:rPr>
        <w:t>自行車道後裁示，敦化自行車道南段工程全部不設分隔緣石，交工處隨即取消尚未施作之分隔緣石</w:t>
      </w:r>
      <w:proofErr w:type="gramStart"/>
      <w:r w:rsidRPr="00783546">
        <w:rPr>
          <w:rFonts w:hint="eastAsia"/>
          <w:color w:val="000000" w:themeColor="text1"/>
          <w:szCs w:val="32"/>
        </w:rPr>
        <w:t>改繪槽化</w:t>
      </w:r>
      <w:proofErr w:type="gramEnd"/>
      <w:r w:rsidRPr="00783546">
        <w:rPr>
          <w:rFonts w:hint="eastAsia"/>
          <w:color w:val="000000" w:themeColor="text1"/>
          <w:szCs w:val="32"/>
        </w:rPr>
        <w:t>線，增加斜坡道及環氧樹脂砂漿地坪等作業。至於北段工程其他路段之緣石，亦於99年1月30日、31日陸續拆除完成。復查，臺北市政府警察局前於97年11月18日敦化南北路自行車道設計內容修正會議表示，彩色鋪面會有打滑問題，請予以檢視等語；惟據交工處99年3月電話訪問結果，仍有少數民眾表示敦化南北路的自行車道路面不平，下雨或地上有積水時會造成路面過滑，而有跌倒的危險性，建議參考其他國家在設計與建置自行車道路面之材質，改善自行車道路面材質，提升自行車專用道的安全性。顯見該等問題仍待檢討改善。</w:t>
      </w:r>
    </w:p>
    <w:p w:rsidR="00391076" w:rsidRPr="00783546" w:rsidRDefault="00391076" w:rsidP="00391076">
      <w:pPr>
        <w:pStyle w:val="3"/>
        <w:ind w:left="1406"/>
        <w:rPr>
          <w:color w:val="000000" w:themeColor="text1"/>
          <w:szCs w:val="32"/>
        </w:rPr>
      </w:pPr>
      <w:proofErr w:type="gramStart"/>
      <w:r w:rsidRPr="00783546">
        <w:rPr>
          <w:rFonts w:hint="eastAsia"/>
          <w:color w:val="000000" w:themeColor="text1"/>
          <w:szCs w:val="32"/>
        </w:rPr>
        <w:t>再者，</w:t>
      </w:r>
      <w:proofErr w:type="gramEnd"/>
      <w:r w:rsidRPr="00783546">
        <w:rPr>
          <w:rFonts w:hint="eastAsia"/>
          <w:color w:val="000000" w:themeColor="text1"/>
          <w:szCs w:val="32"/>
        </w:rPr>
        <w:t>如</w:t>
      </w:r>
      <w:r w:rsidRPr="00783546">
        <w:rPr>
          <w:rFonts w:hAnsi="標楷體" w:hint="eastAsia"/>
          <w:color w:val="000000" w:themeColor="text1"/>
          <w:szCs w:val="32"/>
        </w:rPr>
        <w:t>「</w:t>
      </w:r>
      <w:r w:rsidRPr="00783546">
        <w:rPr>
          <w:rFonts w:hint="eastAsia"/>
          <w:color w:val="000000" w:themeColor="text1"/>
          <w:szCs w:val="32"/>
        </w:rPr>
        <w:t>敦化南北路自行車道可行性分析與規劃報告</w:t>
      </w:r>
      <w:r w:rsidRPr="00783546">
        <w:rPr>
          <w:rFonts w:hAnsi="標楷體" w:hint="eastAsia"/>
          <w:color w:val="000000" w:themeColor="text1"/>
          <w:szCs w:val="32"/>
        </w:rPr>
        <w:t>」中，「道路車流服務水準」降級路口類型之</w:t>
      </w:r>
      <w:r w:rsidRPr="00783546">
        <w:rPr>
          <w:rFonts w:hAnsi="標楷體" w:hint="eastAsia"/>
          <w:color w:val="000000" w:themeColor="text1"/>
          <w:szCs w:val="32"/>
        </w:rPr>
        <w:lastRenderedPageBreak/>
        <w:t>預估，外側車道各類車輛若轉移量為30%，則下降至延滯不可容忍或交通阻塞者將減少8處，下降1~3個等級者則計34處。究</w:t>
      </w:r>
      <w:r w:rsidRPr="00783546">
        <w:rPr>
          <w:rFonts w:hint="eastAsia"/>
          <w:color w:val="000000" w:themeColor="text1"/>
          <w:szCs w:val="32"/>
        </w:rPr>
        <w:t>敦化南北路自行車</w:t>
      </w:r>
      <w:proofErr w:type="gramStart"/>
      <w:r w:rsidRPr="00783546">
        <w:rPr>
          <w:rFonts w:hint="eastAsia"/>
          <w:color w:val="000000" w:themeColor="text1"/>
          <w:szCs w:val="32"/>
        </w:rPr>
        <w:t>專用道畫實施</w:t>
      </w:r>
      <w:proofErr w:type="gramEnd"/>
      <w:r w:rsidRPr="00783546">
        <w:rPr>
          <w:rFonts w:hint="eastAsia"/>
          <w:color w:val="000000" w:themeColor="text1"/>
          <w:szCs w:val="32"/>
        </w:rPr>
        <w:t>後造成之交通衝擊為何？</w:t>
      </w:r>
      <w:proofErr w:type="gramStart"/>
      <w:r w:rsidRPr="00783546">
        <w:rPr>
          <w:rFonts w:hint="eastAsia"/>
          <w:color w:val="000000" w:themeColor="text1"/>
          <w:szCs w:val="32"/>
        </w:rPr>
        <w:t>詢</w:t>
      </w:r>
      <w:proofErr w:type="gramEnd"/>
      <w:r w:rsidRPr="00783546">
        <w:rPr>
          <w:rFonts w:hint="eastAsia"/>
          <w:color w:val="000000" w:themeColor="text1"/>
          <w:szCs w:val="32"/>
        </w:rPr>
        <w:t>據交工處表示：本計畫預估轉移量為30%，因此實施自行車道後整體交通衝擊，需考量機車騎士及小型車用路人，改騎自行車通勤等因素後再行計算為宜云云。</w:t>
      </w:r>
      <w:proofErr w:type="gramStart"/>
      <w:r w:rsidRPr="00783546">
        <w:rPr>
          <w:rFonts w:hint="eastAsia"/>
          <w:color w:val="000000" w:themeColor="text1"/>
          <w:szCs w:val="32"/>
        </w:rPr>
        <w:t>惟查該處迄</w:t>
      </w:r>
      <w:proofErr w:type="gramEnd"/>
      <w:r w:rsidRPr="00783546">
        <w:rPr>
          <w:rFonts w:hint="eastAsia"/>
          <w:color w:val="000000" w:themeColor="text1"/>
          <w:szCs w:val="32"/>
        </w:rPr>
        <w:t>未調查汽機車使用者移轉為自行車使用者之比例，且由交通局尚未整合自行車與大眾運輸</w:t>
      </w:r>
      <w:proofErr w:type="gramStart"/>
      <w:r w:rsidRPr="00783546">
        <w:rPr>
          <w:rFonts w:hint="eastAsia"/>
          <w:color w:val="000000" w:themeColor="text1"/>
          <w:szCs w:val="32"/>
        </w:rPr>
        <w:t>轉乘接駁</w:t>
      </w:r>
      <w:proofErr w:type="gramEnd"/>
      <w:r w:rsidRPr="00783546">
        <w:rPr>
          <w:rFonts w:hint="eastAsia"/>
          <w:color w:val="000000" w:themeColor="text1"/>
          <w:szCs w:val="32"/>
        </w:rPr>
        <w:t>，建立安全和諧的自行車使用觀念（教育與宣導），並解決設置後的交通問題等多項因應配套措施以觀，交通局雖表示，經檢視敦化南北路自行車道實施前後各路段交通量統計資料，相較於97年度敦化南北路沿線交通量，99年交通量約減少16%，另該車道於98年9月啟用後至彈性管制實施前後之使用量變化，自行車使用量有成長之趨勢，至多增加至一倍，大致上實施敦化自行車道後道路服務水準品質並無惡化之趨勢等語。然該專用道實施後，於</w:t>
      </w:r>
      <w:r w:rsidRPr="00783546">
        <w:rPr>
          <w:rFonts w:hAnsi="標楷體" w:hint="eastAsia"/>
          <w:color w:val="000000" w:themeColor="text1"/>
          <w:szCs w:val="32"/>
        </w:rPr>
        <w:t>「</w:t>
      </w:r>
      <w:r w:rsidRPr="00783546">
        <w:rPr>
          <w:rFonts w:hint="eastAsia"/>
          <w:color w:val="000000" w:themeColor="text1"/>
          <w:szCs w:val="32"/>
        </w:rPr>
        <w:t>市長信箱</w:t>
      </w:r>
      <w:r w:rsidRPr="00783546">
        <w:rPr>
          <w:rFonts w:hAnsi="標楷體" w:hint="eastAsia"/>
          <w:color w:val="000000" w:themeColor="text1"/>
          <w:szCs w:val="32"/>
        </w:rPr>
        <w:t>」民意反映主要意見多為：使用率低，建議廢除自行車道；設置後造成道路壅塞；建議</w:t>
      </w:r>
      <w:proofErr w:type="gramStart"/>
      <w:r w:rsidRPr="00783546">
        <w:rPr>
          <w:rFonts w:hAnsi="標楷體" w:hint="eastAsia"/>
          <w:color w:val="000000" w:themeColor="text1"/>
          <w:szCs w:val="32"/>
        </w:rPr>
        <w:t>拆除緣</w:t>
      </w:r>
      <w:proofErr w:type="gramEnd"/>
      <w:r w:rsidRPr="00783546">
        <w:rPr>
          <w:rFonts w:hAnsi="標楷體" w:hint="eastAsia"/>
          <w:color w:val="000000" w:themeColor="text1"/>
          <w:szCs w:val="32"/>
        </w:rPr>
        <w:t>石等3大項。且據交工處99年3月進行之電話民意訪查結果略</w:t>
      </w:r>
      <w:proofErr w:type="gramStart"/>
      <w:r w:rsidRPr="00783546">
        <w:rPr>
          <w:rFonts w:hAnsi="標楷體" w:hint="eastAsia"/>
          <w:color w:val="000000" w:themeColor="text1"/>
          <w:szCs w:val="32"/>
        </w:rPr>
        <w:t>以</w:t>
      </w:r>
      <w:proofErr w:type="gramEnd"/>
      <w:r w:rsidRPr="00783546">
        <w:rPr>
          <w:rFonts w:hAnsi="標楷體" w:hint="eastAsia"/>
          <w:color w:val="000000" w:themeColor="text1"/>
          <w:szCs w:val="32"/>
        </w:rPr>
        <w:t>：鄰近行政區表示交通尖峰時刻，自行車道的設置會造成交通更加擁擠而不便利。</w:t>
      </w:r>
      <w:r w:rsidRPr="00783546">
        <w:rPr>
          <w:rFonts w:hint="eastAsia"/>
          <w:color w:val="000000" w:themeColor="text1"/>
          <w:szCs w:val="32"/>
        </w:rPr>
        <w:t>臺北市政府乃於99年3月23日宣布調整該專用道為</w:t>
      </w:r>
      <w:r w:rsidRPr="00783546">
        <w:rPr>
          <w:rFonts w:hAnsi="標楷體" w:hint="eastAsia"/>
          <w:color w:val="000000" w:themeColor="text1"/>
          <w:szCs w:val="32"/>
        </w:rPr>
        <w:t>「</w:t>
      </w:r>
      <w:r w:rsidRPr="00783546">
        <w:rPr>
          <w:rFonts w:hint="eastAsia"/>
          <w:color w:val="000000" w:themeColor="text1"/>
          <w:szCs w:val="32"/>
        </w:rPr>
        <w:t>假日單車道</w:t>
      </w:r>
      <w:r w:rsidRPr="00783546">
        <w:rPr>
          <w:rFonts w:hAnsi="標楷體" w:hint="eastAsia"/>
          <w:color w:val="000000" w:themeColor="text1"/>
          <w:szCs w:val="32"/>
        </w:rPr>
        <w:t>」</w:t>
      </w:r>
      <w:r w:rsidRPr="00783546">
        <w:rPr>
          <w:rFonts w:hint="eastAsia"/>
          <w:color w:val="000000" w:themeColor="text1"/>
          <w:szCs w:val="32"/>
        </w:rPr>
        <w:t>，平常上班日開放自行車道</w:t>
      </w:r>
      <w:proofErr w:type="gramStart"/>
      <w:r w:rsidRPr="00783546">
        <w:rPr>
          <w:rFonts w:hint="eastAsia"/>
          <w:color w:val="000000" w:themeColor="text1"/>
          <w:szCs w:val="32"/>
        </w:rPr>
        <w:t>併</w:t>
      </w:r>
      <w:proofErr w:type="gramEnd"/>
      <w:r w:rsidRPr="00783546">
        <w:rPr>
          <w:rFonts w:hint="eastAsia"/>
          <w:color w:val="000000" w:themeColor="text1"/>
          <w:szCs w:val="32"/>
        </w:rPr>
        <w:t>供汽機車共用通行，週末及國定例假日仍維持自行車專用，惟經交工處於101年3月21日至30日拜訪敦化南北路沿線里長及選區議員後，</w:t>
      </w:r>
      <w:proofErr w:type="gramStart"/>
      <w:r w:rsidRPr="00783546">
        <w:rPr>
          <w:rFonts w:hint="eastAsia"/>
          <w:color w:val="000000" w:themeColor="text1"/>
          <w:szCs w:val="32"/>
        </w:rPr>
        <w:t>該府復於</w:t>
      </w:r>
      <w:proofErr w:type="gramEnd"/>
      <w:r w:rsidRPr="00783546">
        <w:rPr>
          <w:rFonts w:hint="eastAsia"/>
          <w:color w:val="000000" w:themeColor="text1"/>
          <w:szCs w:val="32"/>
        </w:rPr>
        <w:t>101年6月6日將其回復慢車道路型。</w:t>
      </w:r>
    </w:p>
    <w:p w:rsidR="00ED7144" w:rsidRPr="00783546" w:rsidRDefault="00391076" w:rsidP="00391076">
      <w:pPr>
        <w:pStyle w:val="3"/>
        <w:overflowPunct w:val="0"/>
        <w:ind w:left="1360" w:hanging="680"/>
        <w:rPr>
          <w:rFonts w:ascii="Times New Roman" w:hAnsi="Times New Roman"/>
          <w:color w:val="000000" w:themeColor="text1"/>
          <w:szCs w:val="32"/>
        </w:rPr>
      </w:pPr>
      <w:r w:rsidRPr="00783546">
        <w:rPr>
          <w:rFonts w:ascii="Times New Roman" w:hAnsi="Times New Roman" w:hint="eastAsia"/>
          <w:color w:val="000000" w:themeColor="text1"/>
          <w:szCs w:val="32"/>
        </w:rPr>
        <w:t>綜上，交通局辦理敦化南北路自行車道之分隔緣石</w:t>
      </w:r>
      <w:proofErr w:type="gramStart"/>
      <w:r w:rsidRPr="00783546">
        <w:rPr>
          <w:rFonts w:ascii="Times New Roman" w:hAnsi="Times New Roman" w:hint="eastAsia"/>
          <w:color w:val="000000" w:themeColor="text1"/>
          <w:szCs w:val="32"/>
        </w:rPr>
        <w:lastRenderedPageBreak/>
        <w:t>佈</w:t>
      </w:r>
      <w:proofErr w:type="gramEnd"/>
      <w:r w:rsidRPr="00783546">
        <w:rPr>
          <w:rFonts w:ascii="Times New Roman" w:hAnsi="Times New Roman" w:hint="eastAsia"/>
          <w:color w:val="000000" w:themeColor="text1"/>
          <w:szCs w:val="32"/>
        </w:rPr>
        <w:t>設，未考量路段沿線諸多</w:t>
      </w:r>
      <w:r w:rsidRPr="00783546">
        <w:rPr>
          <w:rFonts w:hint="eastAsia"/>
          <w:color w:val="000000" w:themeColor="text1"/>
          <w:szCs w:val="32"/>
        </w:rPr>
        <w:t>黃線</w:t>
      </w:r>
      <w:proofErr w:type="gramStart"/>
      <w:r w:rsidRPr="00783546">
        <w:rPr>
          <w:rFonts w:hint="eastAsia"/>
          <w:color w:val="000000" w:themeColor="text1"/>
          <w:szCs w:val="32"/>
        </w:rPr>
        <w:t>臨停區</w:t>
      </w:r>
      <w:proofErr w:type="gramEnd"/>
      <w:r w:rsidRPr="00783546">
        <w:rPr>
          <w:rFonts w:hint="eastAsia"/>
          <w:color w:val="000000" w:themeColor="text1"/>
          <w:szCs w:val="32"/>
        </w:rPr>
        <w:t>、國小家長接送區，於尖峰時段有交通壅塞之虞</w:t>
      </w:r>
      <w:r w:rsidRPr="00783546">
        <w:rPr>
          <w:rFonts w:ascii="Times New Roman" w:hAnsi="Times New Roman" w:hint="eastAsia"/>
          <w:color w:val="000000" w:themeColor="text1"/>
          <w:szCs w:val="32"/>
        </w:rPr>
        <w:t>，復未於該車道實施前先行</w:t>
      </w:r>
      <w:r w:rsidRPr="00783546">
        <w:rPr>
          <w:rFonts w:hint="eastAsia"/>
          <w:color w:val="000000" w:themeColor="text1"/>
          <w:szCs w:val="32"/>
        </w:rPr>
        <w:t>整合自行車與大眾運輸</w:t>
      </w:r>
      <w:proofErr w:type="gramStart"/>
      <w:r w:rsidRPr="00783546">
        <w:rPr>
          <w:rFonts w:hint="eastAsia"/>
          <w:color w:val="000000" w:themeColor="text1"/>
          <w:szCs w:val="32"/>
        </w:rPr>
        <w:t>轉乘接駁</w:t>
      </w:r>
      <w:proofErr w:type="gramEnd"/>
      <w:r w:rsidRPr="00783546">
        <w:rPr>
          <w:rFonts w:hint="eastAsia"/>
          <w:color w:val="000000" w:themeColor="text1"/>
          <w:szCs w:val="32"/>
        </w:rPr>
        <w:t>、教育與宣導等相關因應配套措施，該車道實施後，又未能確實掌握汽機車族群移轉改用自行車，及車流服務水準變化情形，致該車道之使用率低，且造成交通壅塞問題，確有疏失。</w:t>
      </w:r>
    </w:p>
    <w:p w:rsidR="00661CA8" w:rsidRPr="00783546" w:rsidRDefault="00ED7144" w:rsidP="00B7452C">
      <w:pPr>
        <w:pStyle w:val="11"/>
        <w:kinsoku/>
        <w:spacing w:beforeLines="25"/>
        <w:ind w:left="680" w:firstLine="680"/>
        <w:rPr>
          <w:rFonts w:hAnsi="標楷體"/>
          <w:bCs/>
          <w:color w:val="000000" w:themeColor="text1"/>
          <w:szCs w:val="32"/>
        </w:rPr>
      </w:pPr>
      <w:bookmarkStart w:id="41" w:name="_Toc524895648"/>
      <w:bookmarkStart w:id="42" w:name="_Toc524896194"/>
      <w:bookmarkStart w:id="43" w:name="_Toc524896224"/>
      <w:bookmarkStart w:id="44" w:name="_Toc524902734"/>
      <w:bookmarkStart w:id="45" w:name="_Toc525066148"/>
      <w:bookmarkStart w:id="46" w:name="_Toc525070839"/>
      <w:bookmarkStart w:id="47" w:name="_Toc525938379"/>
      <w:bookmarkStart w:id="48" w:name="_Toc525939227"/>
      <w:bookmarkStart w:id="49" w:name="_Toc525939732"/>
      <w:bookmarkStart w:id="50" w:name="_Toc529218272"/>
      <w:bookmarkStart w:id="51" w:name="_Toc529222689"/>
      <w:bookmarkStart w:id="52" w:name="_Toc529223111"/>
      <w:bookmarkStart w:id="53" w:name="_Toc529223862"/>
      <w:bookmarkStart w:id="54" w:name="_Toc529228265"/>
      <w:r w:rsidRPr="00783546">
        <w:rPr>
          <w:rFonts w:hint="eastAsia"/>
          <w:bCs/>
          <w:color w:val="000000" w:themeColor="text1"/>
          <w:szCs w:val="32"/>
        </w:rPr>
        <w:t>綜上所述，</w:t>
      </w:r>
      <w:r w:rsidR="00222D08" w:rsidRPr="00783546">
        <w:rPr>
          <w:rFonts w:hint="eastAsia"/>
          <w:bCs/>
          <w:color w:val="000000" w:themeColor="text1"/>
          <w:szCs w:val="32"/>
        </w:rPr>
        <w:t>臺北市政府</w:t>
      </w:r>
      <w:r w:rsidR="001A0B5E" w:rsidRPr="00783546">
        <w:rPr>
          <w:rFonts w:hint="eastAsia"/>
          <w:color w:val="000000" w:themeColor="text1"/>
          <w:szCs w:val="32"/>
        </w:rPr>
        <w:t>交通局辦理敦化南北路自行車專用道計畫，</w:t>
      </w:r>
      <w:r w:rsidR="001A0B5E" w:rsidRPr="00783546">
        <w:rPr>
          <w:rFonts w:hAnsi="標楷體" w:hint="eastAsia"/>
          <w:color w:val="000000" w:themeColor="text1"/>
          <w:szCs w:val="32"/>
        </w:rPr>
        <w:t>僅從交通工程層面思考，而</w:t>
      </w:r>
      <w:r w:rsidR="001A0B5E" w:rsidRPr="00783546">
        <w:rPr>
          <w:rFonts w:hint="eastAsia"/>
          <w:color w:val="000000" w:themeColor="text1"/>
          <w:szCs w:val="32"/>
        </w:rPr>
        <w:t>未審慎考量民眾以自行車作為通勤之使用率尚低，其使用需求仍有待引發與培養，復未顧及敦化南北路自行車人車共道之使用成效仍待觀察，更未重視</w:t>
      </w:r>
      <w:r w:rsidR="00C222E4" w:rsidRPr="00783546">
        <w:rPr>
          <w:rFonts w:hint="eastAsia"/>
          <w:color w:val="000000" w:themeColor="text1"/>
          <w:szCs w:val="32"/>
        </w:rPr>
        <w:t>運輸研究所暨</w:t>
      </w:r>
      <w:r w:rsidR="001A0B5E" w:rsidRPr="00783546">
        <w:rPr>
          <w:rFonts w:hint="eastAsia"/>
          <w:color w:val="000000" w:themeColor="text1"/>
          <w:szCs w:val="32"/>
        </w:rPr>
        <w:t>專家學者之建議，即執意推行幹道型自行車專用道，致使敦化南北路自行車專用道建置完成後，不久即回復慢車道原狀，虛擲公</w:t>
      </w:r>
      <w:proofErr w:type="gramStart"/>
      <w:r w:rsidR="001A0B5E" w:rsidRPr="00783546">
        <w:rPr>
          <w:rFonts w:hint="eastAsia"/>
          <w:color w:val="000000" w:themeColor="text1"/>
          <w:szCs w:val="32"/>
        </w:rPr>
        <w:t>帑</w:t>
      </w:r>
      <w:proofErr w:type="gramEnd"/>
      <w:r w:rsidR="001A0B5E" w:rsidRPr="00783546">
        <w:rPr>
          <w:rFonts w:hint="eastAsia"/>
          <w:color w:val="000000" w:themeColor="text1"/>
          <w:szCs w:val="32"/>
        </w:rPr>
        <w:t>近7</w:t>
      </w:r>
      <w:proofErr w:type="gramStart"/>
      <w:r w:rsidR="001A0B5E" w:rsidRPr="00783546">
        <w:rPr>
          <w:rFonts w:hint="eastAsia"/>
          <w:color w:val="000000" w:themeColor="text1"/>
          <w:szCs w:val="32"/>
        </w:rPr>
        <w:t>千萬</w:t>
      </w:r>
      <w:proofErr w:type="gramEnd"/>
      <w:r w:rsidR="001A0B5E" w:rsidRPr="00783546">
        <w:rPr>
          <w:rFonts w:hint="eastAsia"/>
          <w:color w:val="000000" w:themeColor="text1"/>
          <w:szCs w:val="32"/>
        </w:rPr>
        <w:t>元，</w:t>
      </w:r>
      <w:r w:rsidR="001A0B5E" w:rsidRPr="00783546">
        <w:rPr>
          <w:rFonts w:hAnsi="標楷體" w:hint="eastAsia"/>
          <w:color w:val="000000" w:themeColor="text1"/>
          <w:szCs w:val="32"/>
        </w:rPr>
        <w:t>已違自行車生活化之政策目標；</w:t>
      </w:r>
      <w:r w:rsidR="00497ED5" w:rsidRPr="00783546">
        <w:rPr>
          <w:rFonts w:hAnsi="標楷體" w:hint="eastAsia"/>
          <w:color w:val="000000" w:themeColor="text1"/>
          <w:szCs w:val="32"/>
        </w:rPr>
        <w:t>另</w:t>
      </w:r>
      <w:r w:rsidR="001A0B5E" w:rsidRPr="00783546">
        <w:rPr>
          <w:rFonts w:hAnsi="標楷體" w:hint="eastAsia"/>
          <w:color w:val="000000" w:themeColor="text1"/>
          <w:szCs w:val="32"/>
        </w:rPr>
        <w:t>臺北市政府</w:t>
      </w:r>
      <w:proofErr w:type="gramStart"/>
      <w:r w:rsidR="001A0B5E" w:rsidRPr="00783546">
        <w:rPr>
          <w:rFonts w:hAnsi="標楷體" w:hint="eastAsia"/>
          <w:color w:val="000000" w:themeColor="text1"/>
          <w:szCs w:val="32"/>
        </w:rPr>
        <w:t>欠缺綜整</w:t>
      </w:r>
      <w:proofErr w:type="gramEnd"/>
      <w:r w:rsidR="001A0B5E" w:rsidRPr="00783546">
        <w:rPr>
          <w:rFonts w:hAnsi="標楷體" w:hint="eastAsia"/>
          <w:color w:val="000000" w:themeColor="text1"/>
          <w:szCs w:val="32"/>
        </w:rPr>
        <w:t>各局處專業意見之機制，</w:t>
      </w:r>
      <w:r w:rsidR="00F05E93" w:rsidRPr="00783546">
        <w:rPr>
          <w:rFonts w:hAnsi="標楷體" w:hint="eastAsia"/>
          <w:color w:val="000000" w:themeColor="text1"/>
          <w:szCs w:val="32"/>
        </w:rPr>
        <w:t>未</w:t>
      </w:r>
      <w:r w:rsidR="001A0B5E" w:rsidRPr="00783546">
        <w:rPr>
          <w:rFonts w:hAnsi="標楷體" w:hint="eastAsia"/>
          <w:color w:val="000000" w:themeColor="text1"/>
          <w:szCs w:val="32"/>
        </w:rPr>
        <w:t>善盡督導之責</w:t>
      </w:r>
      <w:r w:rsidR="001A0B5E" w:rsidRPr="00783546">
        <w:rPr>
          <w:rFonts w:hint="eastAsia"/>
          <w:color w:val="000000" w:themeColor="text1"/>
          <w:szCs w:val="32"/>
        </w:rPr>
        <w:t>；</w:t>
      </w:r>
      <w:r w:rsidR="00DE16B1" w:rsidRPr="00783546">
        <w:rPr>
          <w:rFonts w:hint="eastAsia"/>
          <w:color w:val="000000" w:themeColor="text1"/>
          <w:szCs w:val="32"/>
        </w:rPr>
        <w:t>又</w:t>
      </w:r>
      <w:r w:rsidR="001A0B5E" w:rsidRPr="00783546">
        <w:rPr>
          <w:rFonts w:hint="eastAsia"/>
          <w:color w:val="000000" w:themeColor="text1"/>
          <w:szCs w:val="32"/>
        </w:rPr>
        <w:t>該</w:t>
      </w:r>
      <w:r w:rsidR="001A0B5E" w:rsidRPr="00783546">
        <w:rPr>
          <w:rFonts w:ascii="Times New Roman" w:hint="eastAsia"/>
          <w:color w:val="000000" w:themeColor="text1"/>
          <w:szCs w:val="32"/>
        </w:rPr>
        <w:t>車道分隔緣石之</w:t>
      </w:r>
      <w:proofErr w:type="gramStart"/>
      <w:r w:rsidR="001A0B5E" w:rsidRPr="00783546">
        <w:rPr>
          <w:rFonts w:ascii="Times New Roman" w:hint="eastAsia"/>
          <w:color w:val="000000" w:themeColor="text1"/>
          <w:szCs w:val="32"/>
        </w:rPr>
        <w:t>佈</w:t>
      </w:r>
      <w:proofErr w:type="gramEnd"/>
      <w:r w:rsidR="001A0B5E" w:rsidRPr="00783546">
        <w:rPr>
          <w:rFonts w:ascii="Times New Roman" w:hint="eastAsia"/>
          <w:color w:val="000000" w:themeColor="text1"/>
          <w:szCs w:val="32"/>
        </w:rPr>
        <w:t>設，未考量路段沿線諸多</w:t>
      </w:r>
      <w:r w:rsidR="001A0B5E" w:rsidRPr="00783546">
        <w:rPr>
          <w:rFonts w:hint="eastAsia"/>
          <w:color w:val="000000" w:themeColor="text1"/>
          <w:szCs w:val="32"/>
        </w:rPr>
        <w:t>黃線</w:t>
      </w:r>
      <w:proofErr w:type="gramStart"/>
      <w:r w:rsidR="001A0B5E" w:rsidRPr="00783546">
        <w:rPr>
          <w:rFonts w:hint="eastAsia"/>
          <w:color w:val="000000" w:themeColor="text1"/>
          <w:szCs w:val="32"/>
        </w:rPr>
        <w:t>臨停區</w:t>
      </w:r>
      <w:proofErr w:type="gramEnd"/>
      <w:r w:rsidR="001A0B5E" w:rsidRPr="00783546">
        <w:rPr>
          <w:rFonts w:hint="eastAsia"/>
          <w:color w:val="000000" w:themeColor="text1"/>
          <w:szCs w:val="32"/>
        </w:rPr>
        <w:t>、國小家長接送區於尖峰時段有交通壅塞之虞</w:t>
      </w:r>
      <w:r w:rsidR="001A0B5E" w:rsidRPr="00783546">
        <w:rPr>
          <w:rFonts w:ascii="Times New Roman" w:hint="eastAsia"/>
          <w:color w:val="000000" w:themeColor="text1"/>
          <w:szCs w:val="32"/>
        </w:rPr>
        <w:t>，</w:t>
      </w:r>
      <w:r w:rsidR="00533D37" w:rsidRPr="00783546">
        <w:rPr>
          <w:rFonts w:ascii="Times New Roman" w:hint="eastAsia"/>
          <w:color w:val="000000" w:themeColor="text1"/>
          <w:szCs w:val="32"/>
        </w:rPr>
        <w:t>復未於該車道實施前先行</w:t>
      </w:r>
      <w:r w:rsidR="00533D37" w:rsidRPr="00783546">
        <w:rPr>
          <w:rFonts w:hint="eastAsia"/>
          <w:color w:val="000000" w:themeColor="text1"/>
          <w:szCs w:val="32"/>
        </w:rPr>
        <w:t>整合自行車與大眾運輸</w:t>
      </w:r>
      <w:proofErr w:type="gramStart"/>
      <w:r w:rsidR="00533D37" w:rsidRPr="00783546">
        <w:rPr>
          <w:rFonts w:hint="eastAsia"/>
          <w:color w:val="000000" w:themeColor="text1"/>
          <w:szCs w:val="32"/>
        </w:rPr>
        <w:t>轉乘接駁</w:t>
      </w:r>
      <w:proofErr w:type="gramEnd"/>
      <w:r w:rsidR="00533D37" w:rsidRPr="00783546">
        <w:rPr>
          <w:rFonts w:hint="eastAsia"/>
          <w:color w:val="000000" w:themeColor="text1"/>
          <w:szCs w:val="32"/>
        </w:rPr>
        <w:t>等因應配套措施，該車道實施後，又未能確實掌握汽機車族群移轉改用自行車，及車流服務水準變化情形，致該車道之使用率低，且造成道路壅塞問題，</w:t>
      </w:r>
      <w:r w:rsidR="001A0B5E" w:rsidRPr="00783546">
        <w:rPr>
          <w:rFonts w:hint="eastAsia"/>
          <w:color w:val="000000" w:themeColor="text1"/>
          <w:szCs w:val="32"/>
        </w:rPr>
        <w:t>確有疏失</w:t>
      </w:r>
      <w:r w:rsidRPr="00783546">
        <w:rPr>
          <w:rFonts w:hint="eastAsia"/>
          <w:color w:val="000000" w:themeColor="text1"/>
          <w:szCs w:val="32"/>
        </w:rPr>
        <w:t>。</w:t>
      </w:r>
      <w:proofErr w:type="gramStart"/>
      <w:r w:rsidRPr="00783546">
        <w:rPr>
          <w:rFonts w:hint="eastAsia"/>
          <w:bCs/>
          <w:color w:val="000000" w:themeColor="text1"/>
          <w:szCs w:val="32"/>
        </w:rPr>
        <w:t>爰</w:t>
      </w:r>
      <w:proofErr w:type="gramEnd"/>
      <w:r w:rsidRPr="00783546">
        <w:rPr>
          <w:rFonts w:hint="eastAsia"/>
          <w:bCs/>
          <w:color w:val="000000" w:themeColor="text1"/>
          <w:szCs w:val="32"/>
        </w:rPr>
        <w:t>依監察法第24條提案糾正，移送行政院督</w:t>
      </w:r>
      <w:proofErr w:type="gramStart"/>
      <w:r w:rsidRPr="00783546">
        <w:rPr>
          <w:rFonts w:hint="eastAsia"/>
          <w:bCs/>
          <w:color w:val="000000" w:themeColor="text1"/>
          <w:szCs w:val="32"/>
        </w:rPr>
        <w:t>飭</w:t>
      </w:r>
      <w:proofErr w:type="gramEnd"/>
      <w:r w:rsidRPr="00783546">
        <w:rPr>
          <w:rFonts w:hint="eastAsia"/>
          <w:bCs/>
          <w:color w:val="000000" w:themeColor="text1"/>
          <w:szCs w:val="32"/>
        </w:rPr>
        <w:t>所屬確實改善處置</w:t>
      </w:r>
      <w:proofErr w:type="gramStart"/>
      <w:r w:rsidRPr="00783546">
        <w:rPr>
          <w:rFonts w:hint="eastAsia"/>
          <w:bCs/>
          <w:color w:val="000000" w:themeColor="text1"/>
          <w:szCs w:val="32"/>
        </w:rPr>
        <w:t>見復。</w:t>
      </w:r>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End"/>
    </w:p>
    <w:p w:rsidR="005775B4" w:rsidRPr="00783546" w:rsidRDefault="005775B4" w:rsidP="00DA0DAD">
      <w:pPr>
        <w:ind w:leftChars="200" w:left="680" w:firstLineChars="200" w:firstLine="680"/>
        <w:rPr>
          <w:rFonts w:ascii="標楷體"/>
          <w:bCs/>
          <w:color w:val="000000" w:themeColor="text1"/>
          <w:kern w:val="0"/>
          <w:szCs w:val="32"/>
        </w:rPr>
      </w:pPr>
    </w:p>
    <w:p w:rsidR="009F4912" w:rsidRPr="00B7452C" w:rsidRDefault="009F4912" w:rsidP="00B7452C">
      <w:pPr>
        <w:pStyle w:val="a3"/>
        <w:spacing w:before="0" w:after="0"/>
        <w:ind w:left="0"/>
        <w:jc w:val="both"/>
        <w:rPr>
          <w:b w:val="0"/>
          <w:bCs/>
          <w:snapToGrid/>
          <w:color w:val="000000" w:themeColor="text1"/>
          <w:spacing w:val="0"/>
          <w:kern w:val="0"/>
          <w:sz w:val="32"/>
          <w:szCs w:val="32"/>
        </w:rPr>
      </w:pPr>
      <w:bookmarkStart w:id="55" w:name="_Toc524895649"/>
      <w:bookmarkStart w:id="56" w:name="_Toc524896195"/>
      <w:bookmarkStart w:id="57" w:name="_Toc524896225"/>
      <w:bookmarkEnd w:id="55"/>
      <w:bookmarkEnd w:id="56"/>
      <w:bookmarkEnd w:id="57"/>
    </w:p>
    <w:sectPr w:rsidR="009F4912" w:rsidRPr="00B7452C" w:rsidSect="00C30B5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BA2" w:rsidRDefault="00485BA2">
      <w:r>
        <w:separator/>
      </w:r>
    </w:p>
  </w:endnote>
  <w:endnote w:type="continuationSeparator" w:id="0">
    <w:p w:rsidR="00485BA2" w:rsidRDefault="00485BA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5D" w:rsidRDefault="000A7C9C">
    <w:pPr>
      <w:framePr w:wrap="around" w:vAnchor="text" w:hAnchor="margin" w:xAlign="center" w:y="1"/>
      <w:ind w:left="640" w:firstLine="400"/>
      <w:textDirection w:val="btLr"/>
      <w:rPr>
        <w:rStyle w:val="a5"/>
      </w:rPr>
    </w:pPr>
    <w:r>
      <w:rPr>
        <w:rStyle w:val="a5"/>
      </w:rPr>
      <w:fldChar w:fldCharType="begin"/>
    </w:r>
    <w:r w:rsidR="007D19BB">
      <w:rPr>
        <w:rStyle w:val="a5"/>
      </w:rPr>
      <w:instrText xml:space="preserve">PAGE  </w:instrText>
    </w:r>
    <w:r>
      <w:rPr>
        <w:rStyle w:val="a5"/>
      </w:rPr>
      <w:fldChar w:fldCharType="separate"/>
    </w:r>
    <w:r w:rsidR="007D19BB">
      <w:rPr>
        <w:rStyle w:val="a5"/>
        <w:noProof/>
      </w:rPr>
      <w:t>3</w:t>
    </w:r>
    <w:r>
      <w:rPr>
        <w:rStyle w:val="a5"/>
      </w:rPr>
      <w:fldChar w:fldCharType="end"/>
    </w:r>
  </w:p>
  <w:p w:rsidR="00C30B5D" w:rsidRDefault="00C30B5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B5D" w:rsidRDefault="000A7C9C">
    <w:pPr>
      <w:pStyle w:val="a8"/>
      <w:framePr w:wrap="around" w:vAnchor="text" w:hAnchor="margin" w:xAlign="center" w:y="1"/>
      <w:rPr>
        <w:rStyle w:val="a5"/>
        <w:sz w:val="24"/>
      </w:rPr>
    </w:pPr>
    <w:r>
      <w:rPr>
        <w:rStyle w:val="a5"/>
        <w:sz w:val="24"/>
      </w:rPr>
      <w:fldChar w:fldCharType="begin"/>
    </w:r>
    <w:r w:rsidR="007D19BB">
      <w:rPr>
        <w:rStyle w:val="a5"/>
        <w:sz w:val="24"/>
      </w:rPr>
      <w:instrText xml:space="preserve">PAGE  </w:instrText>
    </w:r>
    <w:r>
      <w:rPr>
        <w:rStyle w:val="a5"/>
        <w:sz w:val="24"/>
      </w:rPr>
      <w:fldChar w:fldCharType="separate"/>
    </w:r>
    <w:r w:rsidR="00B7452C">
      <w:rPr>
        <w:rStyle w:val="a5"/>
        <w:noProof/>
        <w:sz w:val="24"/>
      </w:rPr>
      <w:t>10</w:t>
    </w:r>
    <w:r>
      <w:rPr>
        <w:rStyle w:val="a5"/>
        <w:sz w:val="24"/>
      </w:rPr>
      <w:fldChar w:fldCharType="end"/>
    </w:r>
  </w:p>
  <w:p w:rsidR="00C30B5D" w:rsidRDefault="00C30B5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BA2" w:rsidRDefault="00485BA2">
      <w:r>
        <w:separator/>
      </w:r>
    </w:p>
  </w:footnote>
  <w:footnote w:type="continuationSeparator" w:id="0">
    <w:p w:rsidR="00485BA2" w:rsidRDefault="00485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1CA8"/>
    <w:rsid w:val="0004065A"/>
    <w:rsid w:val="00082731"/>
    <w:rsid w:val="000A7C9C"/>
    <w:rsid w:val="000F1C25"/>
    <w:rsid w:val="000F4817"/>
    <w:rsid w:val="001078FE"/>
    <w:rsid w:val="00113B82"/>
    <w:rsid w:val="001323E4"/>
    <w:rsid w:val="001535C4"/>
    <w:rsid w:val="001A0B5E"/>
    <w:rsid w:val="001C5EF2"/>
    <w:rsid w:val="001D13D6"/>
    <w:rsid w:val="001F1303"/>
    <w:rsid w:val="00222D08"/>
    <w:rsid w:val="002444C3"/>
    <w:rsid w:val="00280813"/>
    <w:rsid w:val="0034024C"/>
    <w:rsid w:val="00360255"/>
    <w:rsid w:val="00361F51"/>
    <w:rsid w:val="00391076"/>
    <w:rsid w:val="003E2783"/>
    <w:rsid w:val="003F1C96"/>
    <w:rsid w:val="0041102A"/>
    <w:rsid w:val="004451DA"/>
    <w:rsid w:val="004651C7"/>
    <w:rsid w:val="00485BA2"/>
    <w:rsid w:val="00497ED5"/>
    <w:rsid w:val="004D65DA"/>
    <w:rsid w:val="00533D37"/>
    <w:rsid w:val="005475D9"/>
    <w:rsid w:val="005775B4"/>
    <w:rsid w:val="0057787A"/>
    <w:rsid w:val="005A3AB9"/>
    <w:rsid w:val="005B1E4B"/>
    <w:rsid w:val="005B58F6"/>
    <w:rsid w:val="00605853"/>
    <w:rsid w:val="00640417"/>
    <w:rsid w:val="00650AED"/>
    <w:rsid w:val="00661CA8"/>
    <w:rsid w:val="006755F6"/>
    <w:rsid w:val="006757A5"/>
    <w:rsid w:val="006A2836"/>
    <w:rsid w:val="006A367D"/>
    <w:rsid w:val="006C51EF"/>
    <w:rsid w:val="006D72F2"/>
    <w:rsid w:val="006F34B4"/>
    <w:rsid w:val="00770AA6"/>
    <w:rsid w:val="00783546"/>
    <w:rsid w:val="007D19BB"/>
    <w:rsid w:val="007D78B4"/>
    <w:rsid w:val="00801604"/>
    <w:rsid w:val="00804A73"/>
    <w:rsid w:val="0081067E"/>
    <w:rsid w:val="00894732"/>
    <w:rsid w:val="008D61F5"/>
    <w:rsid w:val="009953A6"/>
    <w:rsid w:val="009B63E9"/>
    <w:rsid w:val="009C00AE"/>
    <w:rsid w:val="009C6454"/>
    <w:rsid w:val="009F4912"/>
    <w:rsid w:val="00A32A59"/>
    <w:rsid w:val="00A37F4E"/>
    <w:rsid w:val="00A46D15"/>
    <w:rsid w:val="00A66F0D"/>
    <w:rsid w:val="00AA55A2"/>
    <w:rsid w:val="00B7452C"/>
    <w:rsid w:val="00BA6462"/>
    <w:rsid w:val="00BC333A"/>
    <w:rsid w:val="00BC44FA"/>
    <w:rsid w:val="00C01E00"/>
    <w:rsid w:val="00C073B7"/>
    <w:rsid w:val="00C222E4"/>
    <w:rsid w:val="00C30B5D"/>
    <w:rsid w:val="00C634E2"/>
    <w:rsid w:val="00C86BFA"/>
    <w:rsid w:val="00CA6B16"/>
    <w:rsid w:val="00CB0EC2"/>
    <w:rsid w:val="00CF4D02"/>
    <w:rsid w:val="00D01293"/>
    <w:rsid w:val="00D23C83"/>
    <w:rsid w:val="00DA0DAD"/>
    <w:rsid w:val="00DE16B1"/>
    <w:rsid w:val="00E33F0A"/>
    <w:rsid w:val="00E4390E"/>
    <w:rsid w:val="00E44320"/>
    <w:rsid w:val="00E44656"/>
    <w:rsid w:val="00EC3A26"/>
    <w:rsid w:val="00ED7144"/>
    <w:rsid w:val="00EE7FB3"/>
    <w:rsid w:val="00F05E93"/>
    <w:rsid w:val="00F062D8"/>
    <w:rsid w:val="00F1316D"/>
    <w:rsid w:val="00F266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B5D"/>
    <w:pPr>
      <w:widowControl w:val="0"/>
    </w:pPr>
    <w:rPr>
      <w:rFonts w:eastAsia="標楷體"/>
      <w:kern w:val="2"/>
      <w:sz w:val="32"/>
    </w:rPr>
  </w:style>
  <w:style w:type="paragraph" w:styleId="1">
    <w:name w:val="heading 1"/>
    <w:basedOn w:val="a"/>
    <w:qFormat/>
    <w:rsid w:val="00C30B5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C30B5D"/>
    <w:pPr>
      <w:numPr>
        <w:ilvl w:val="1"/>
        <w:numId w:val="1"/>
      </w:numPr>
      <w:jc w:val="both"/>
      <w:outlineLvl w:val="1"/>
    </w:pPr>
    <w:rPr>
      <w:rFonts w:ascii="標楷體" w:hAnsi="Arial"/>
      <w:bCs/>
      <w:kern w:val="0"/>
      <w:szCs w:val="48"/>
    </w:rPr>
  </w:style>
  <w:style w:type="paragraph" w:styleId="3">
    <w:name w:val="heading 3"/>
    <w:basedOn w:val="a"/>
    <w:qFormat/>
    <w:rsid w:val="00C30B5D"/>
    <w:pPr>
      <w:numPr>
        <w:ilvl w:val="2"/>
        <w:numId w:val="1"/>
      </w:numPr>
      <w:jc w:val="both"/>
      <w:outlineLvl w:val="2"/>
    </w:pPr>
    <w:rPr>
      <w:rFonts w:ascii="標楷體" w:hAnsi="Arial"/>
      <w:bCs/>
      <w:kern w:val="0"/>
      <w:szCs w:val="36"/>
    </w:rPr>
  </w:style>
  <w:style w:type="paragraph" w:styleId="4">
    <w:name w:val="heading 4"/>
    <w:basedOn w:val="a"/>
    <w:qFormat/>
    <w:rsid w:val="00C30B5D"/>
    <w:pPr>
      <w:numPr>
        <w:ilvl w:val="3"/>
        <w:numId w:val="1"/>
      </w:numPr>
      <w:jc w:val="both"/>
      <w:outlineLvl w:val="3"/>
    </w:pPr>
    <w:rPr>
      <w:rFonts w:ascii="標楷體" w:hAnsi="Arial"/>
      <w:szCs w:val="36"/>
    </w:rPr>
  </w:style>
  <w:style w:type="paragraph" w:styleId="5">
    <w:name w:val="heading 5"/>
    <w:basedOn w:val="a"/>
    <w:qFormat/>
    <w:rsid w:val="00C30B5D"/>
    <w:pPr>
      <w:numPr>
        <w:ilvl w:val="4"/>
        <w:numId w:val="1"/>
      </w:numPr>
      <w:jc w:val="both"/>
      <w:outlineLvl w:val="4"/>
    </w:pPr>
    <w:rPr>
      <w:rFonts w:ascii="標楷體" w:hAnsi="Arial"/>
      <w:bCs/>
      <w:szCs w:val="36"/>
    </w:rPr>
  </w:style>
  <w:style w:type="paragraph" w:styleId="6">
    <w:name w:val="heading 6"/>
    <w:basedOn w:val="a"/>
    <w:qFormat/>
    <w:rsid w:val="00C30B5D"/>
    <w:pPr>
      <w:numPr>
        <w:ilvl w:val="5"/>
        <w:numId w:val="1"/>
      </w:numPr>
      <w:tabs>
        <w:tab w:val="left" w:pos="2094"/>
      </w:tabs>
      <w:jc w:val="both"/>
      <w:outlineLvl w:val="5"/>
    </w:pPr>
    <w:rPr>
      <w:rFonts w:ascii="標楷體" w:hAnsi="Arial"/>
      <w:szCs w:val="36"/>
    </w:rPr>
  </w:style>
  <w:style w:type="paragraph" w:styleId="7">
    <w:name w:val="heading 7"/>
    <w:basedOn w:val="a"/>
    <w:qFormat/>
    <w:rsid w:val="00C30B5D"/>
    <w:pPr>
      <w:numPr>
        <w:ilvl w:val="6"/>
        <w:numId w:val="1"/>
      </w:numPr>
      <w:jc w:val="both"/>
      <w:outlineLvl w:val="6"/>
    </w:pPr>
    <w:rPr>
      <w:rFonts w:ascii="標楷體" w:hAnsi="Arial"/>
      <w:bCs/>
      <w:szCs w:val="36"/>
    </w:rPr>
  </w:style>
  <w:style w:type="paragraph" w:styleId="8">
    <w:name w:val="heading 8"/>
    <w:basedOn w:val="a"/>
    <w:qFormat/>
    <w:rsid w:val="00C30B5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C30B5D"/>
    <w:pPr>
      <w:ind w:leftChars="400" w:left="400"/>
    </w:pPr>
  </w:style>
  <w:style w:type="paragraph" w:customStyle="1" w:styleId="20">
    <w:name w:val="段落樣式2"/>
    <w:basedOn w:val="a"/>
    <w:rsid w:val="00C30B5D"/>
    <w:pPr>
      <w:tabs>
        <w:tab w:val="left" w:pos="567"/>
      </w:tabs>
      <w:ind w:leftChars="300" w:left="300" w:firstLineChars="200" w:firstLine="200"/>
      <w:jc w:val="both"/>
    </w:pPr>
    <w:rPr>
      <w:rFonts w:ascii="標楷體"/>
      <w:kern w:val="0"/>
    </w:rPr>
  </w:style>
  <w:style w:type="paragraph" w:customStyle="1" w:styleId="40">
    <w:name w:val="段落樣式4"/>
    <w:basedOn w:val="30"/>
    <w:rsid w:val="00C30B5D"/>
    <w:pPr>
      <w:ind w:leftChars="500" w:left="500"/>
    </w:pPr>
  </w:style>
  <w:style w:type="paragraph" w:customStyle="1" w:styleId="50">
    <w:name w:val="段落樣式5"/>
    <w:basedOn w:val="40"/>
    <w:rsid w:val="00C30B5D"/>
    <w:pPr>
      <w:ind w:leftChars="600" w:left="600"/>
    </w:pPr>
  </w:style>
  <w:style w:type="paragraph" w:customStyle="1" w:styleId="60">
    <w:name w:val="段落樣式6"/>
    <w:basedOn w:val="50"/>
    <w:rsid w:val="00C30B5D"/>
    <w:pPr>
      <w:ind w:leftChars="700" w:left="700"/>
    </w:pPr>
  </w:style>
  <w:style w:type="paragraph" w:customStyle="1" w:styleId="70">
    <w:name w:val="段落樣式7"/>
    <w:basedOn w:val="60"/>
    <w:rsid w:val="00C30B5D"/>
  </w:style>
  <w:style w:type="paragraph" w:customStyle="1" w:styleId="80">
    <w:name w:val="段落樣式8"/>
    <w:basedOn w:val="70"/>
    <w:rsid w:val="00C30B5D"/>
    <w:pPr>
      <w:ind w:leftChars="800" w:left="800"/>
    </w:pPr>
  </w:style>
  <w:style w:type="paragraph" w:styleId="a3">
    <w:name w:val="Signature"/>
    <w:basedOn w:val="a"/>
    <w:semiHidden/>
    <w:rsid w:val="00C30B5D"/>
    <w:pPr>
      <w:spacing w:before="720" w:after="720"/>
      <w:ind w:left="7371"/>
    </w:pPr>
    <w:rPr>
      <w:rFonts w:ascii="標楷體"/>
      <w:b/>
      <w:snapToGrid w:val="0"/>
      <w:spacing w:val="10"/>
      <w:sz w:val="36"/>
    </w:rPr>
  </w:style>
  <w:style w:type="paragraph" w:styleId="a4">
    <w:name w:val="endnote text"/>
    <w:basedOn w:val="a"/>
    <w:semiHidden/>
    <w:rsid w:val="00C30B5D"/>
    <w:pPr>
      <w:spacing w:before="240"/>
      <w:ind w:left="1021" w:hanging="1021"/>
      <w:jc w:val="both"/>
    </w:pPr>
    <w:rPr>
      <w:rFonts w:ascii="標楷體"/>
      <w:snapToGrid w:val="0"/>
      <w:spacing w:val="10"/>
    </w:rPr>
  </w:style>
  <w:style w:type="character" w:styleId="a5">
    <w:name w:val="page number"/>
    <w:basedOn w:val="a0"/>
    <w:semiHidden/>
    <w:rsid w:val="00C30B5D"/>
    <w:rPr>
      <w:rFonts w:ascii="標楷體" w:eastAsia="標楷體"/>
      <w:sz w:val="20"/>
    </w:rPr>
  </w:style>
  <w:style w:type="paragraph" w:styleId="10">
    <w:name w:val="toc 1"/>
    <w:basedOn w:val="a"/>
    <w:next w:val="a"/>
    <w:semiHidden/>
    <w:rsid w:val="00C30B5D"/>
    <w:pPr>
      <w:ind w:left="200" w:hangingChars="200" w:hanging="200"/>
      <w:jc w:val="both"/>
    </w:pPr>
    <w:rPr>
      <w:rFonts w:ascii="標楷體"/>
    </w:rPr>
  </w:style>
  <w:style w:type="paragraph" w:styleId="21">
    <w:name w:val="toc 2"/>
    <w:basedOn w:val="a"/>
    <w:next w:val="a"/>
    <w:autoRedefine/>
    <w:semiHidden/>
    <w:rsid w:val="00C30B5D"/>
    <w:pPr>
      <w:ind w:leftChars="100" w:left="300" w:hangingChars="200" w:hanging="200"/>
      <w:jc w:val="both"/>
    </w:pPr>
    <w:rPr>
      <w:rFonts w:ascii="標楷體"/>
    </w:rPr>
  </w:style>
  <w:style w:type="paragraph" w:styleId="31">
    <w:name w:val="toc 3"/>
    <w:basedOn w:val="a"/>
    <w:next w:val="a"/>
    <w:semiHidden/>
    <w:rsid w:val="00C30B5D"/>
    <w:pPr>
      <w:ind w:leftChars="200" w:left="400" w:hangingChars="200" w:hanging="200"/>
      <w:jc w:val="both"/>
    </w:pPr>
    <w:rPr>
      <w:rFonts w:ascii="標楷體"/>
      <w:noProof/>
    </w:rPr>
  </w:style>
  <w:style w:type="paragraph" w:styleId="41">
    <w:name w:val="toc 4"/>
    <w:basedOn w:val="a"/>
    <w:next w:val="a"/>
    <w:semiHidden/>
    <w:rsid w:val="00C30B5D"/>
    <w:pPr>
      <w:kinsoku w:val="0"/>
      <w:ind w:leftChars="300" w:left="500" w:hangingChars="200" w:hanging="200"/>
      <w:jc w:val="both"/>
    </w:pPr>
    <w:rPr>
      <w:rFonts w:ascii="標楷體"/>
    </w:rPr>
  </w:style>
  <w:style w:type="paragraph" w:styleId="51">
    <w:name w:val="toc 5"/>
    <w:basedOn w:val="a"/>
    <w:next w:val="a"/>
    <w:autoRedefine/>
    <w:semiHidden/>
    <w:rsid w:val="00C30B5D"/>
    <w:pPr>
      <w:kinsoku w:val="0"/>
      <w:ind w:leftChars="400" w:left="600" w:hangingChars="200" w:hanging="200"/>
      <w:jc w:val="both"/>
    </w:pPr>
    <w:rPr>
      <w:rFonts w:ascii="標楷體"/>
    </w:rPr>
  </w:style>
  <w:style w:type="paragraph" w:styleId="61">
    <w:name w:val="toc 6"/>
    <w:basedOn w:val="a"/>
    <w:next w:val="a"/>
    <w:autoRedefine/>
    <w:semiHidden/>
    <w:rsid w:val="00C30B5D"/>
    <w:pPr>
      <w:ind w:leftChars="500" w:left="700" w:hangingChars="200" w:hanging="200"/>
    </w:pPr>
    <w:rPr>
      <w:rFonts w:ascii="標楷體"/>
    </w:rPr>
  </w:style>
  <w:style w:type="paragraph" w:styleId="71">
    <w:name w:val="toc 7"/>
    <w:basedOn w:val="a"/>
    <w:next w:val="a"/>
    <w:autoRedefine/>
    <w:semiHidden/>
    <w:rsid w:val="00C30B5D"/>
    <w:pPr>
      <w:ind w:leftChars="600" w:left="700" w:hangingChars="100" w:hanging="100"/>
    </w:pPr>
    <w:rPr>
      <w:rFonts w:ascii="標楷體"/>
    </w:rPr>
  </w:style>
  <w:style w:type="paragraph" w:styleId="81">
    <w:name w:val="toc 8"/>
    <w:basedOn w:val="a"/>
    <w:next w:val="a"/>
    <w:autoRedefine/>
    <w:semiHidden/>
    <w:rsid w:val="00C30B5D"/>
    <w:pPr>
      <w:ind w:leftChars="700" w:left="2792" w:hangingChars="100" w:hanging="349"/>
    </w:pPr>
    <w:rPr>
      <w:rFonts w:ascii="標楷體"/>
    </w:rPr>
  </w:style>
  <w:style w:type="paragraph" w:styleId="9">
    <w:name w:val="toc 9"/>
    <w:basedOn w:val="a"/>
    <w:next w:val="a"/>
    <w:autoRedefine/>
    <w:semiHidden/>
    <w:rsid w:val="00C30B5D"/>
    <w:pPr>
      <w:ind w:leftChars="1600" w:left="3840"/>
    </w:pPr>
  </w:style>
  <w:style w:type="character" w:styleId="a6">
    <w:name w:val="Hyperlink"/>
    <w:basedOn w:val="a0"/>
    <w:semiHidden/>
    <w:rsid w:val="00C30B5D"/>
    <w:rPr>
      <w:color w:val="0000FF"/>
      <w:u w:val="single"/>
    </w:rPr>
  </w:style>
  <w:style w:type="paragraph" w:customStyle="1" w:styleId="11">
    <w:name w:val="段落樣式1"/>
    <w:basedOn w:val="a"/>
    <w:rsid w:val="00C30B5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C30B5D"/>
    <w:pPr>
      <w:ind w:leftChars="200" w:left="200" w:firstLineChars="0" w:firstLine="0"/>
    </w:pPr>
  </w:style>
  <w:style w:type="paragraph" w:styleId="a7">
    <w:name w:val="header"/>
    <w:basedOn w:val="a"/>
    <w:semiHidden/>
    <w:rsid w:val="00C30B5D"/>
    <w:pPr>
      <w:tabs>
        <w:tab w:val="center" w:pos="4153"/>
        <w:tab w:val="right" w:pos="8306"/>
      </w:tabs>
      <w:snapToGrid w:val="0"/>
    </w:pPr>
    <w:rPr>
      <w:sz w:val="20"/>
    </w:rPr>
  </w:style>
  <w:style w:type="paragraph" w:styleId="a8">
    <w:name w:val="footer"/>
    <w:basedOn w:val="a"/>
    <w:semiHidden/>
    <w:rsid w:val="00C30B5D"/>
    <w:pPr>
      <w:tabs>
        <w:tab w:val="center" w:pos="4153"/>
        <w:tab w:val="right" w:pos="8306"/>
      </w:tabs>
      <w:snapToGrid w:val="0"/>
    </w:pPr>
    <w:rPr>
      <w:sz w:val="20"/>
    </w:rPr>
  </w:style>
  <w:style w:type="paragraph" w:customStyle="1" w:styleId="a9">
    <w:name w:val="簽名日期"/>
    <w:basedOn w:val="a"/>
    <w:rsid w:val="00C30B5D"/>
    <w:pPr>
      <w:kinsoku w:val="0"/>
      <w:jc w:val="distribute"/>
    </w:pPr>
    <w:rPr>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bchen\AppData\Roaming\Microsoft\Templates\&#27243;&#24335;&#35519;&#26597;&#34920;&#21934;\A002&#31998;&#27491;&#26696;&#25991;&#39636;&#20363;.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A002糾正案文體例.dotx</Template>
  <TotalTime>102</TotalTime>
  <Pages>10</Pages>
  <Words>944</Words>
  <Characters>5384</Characters>
  <Application>Microsoft Office Word</Application>
  <DocSecurity>0</DocSecurity>
  <Lines>44</Lines>
  <Paragraphs>12</Paragraphs>
  <ScaleCrop>false</ScaleCrop>
  <Company>cy</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76</cp:revision>
  <cp:lastPrinted>2013-09-23T07:03:00Z</cp:lastPrinted>
  <dcterms:created xsi:type="dcterms:W3CDTF">2012-07-26T09:33:00Z</dcterms:created>
  <dcterms:modified xsi:type="dcterms:W3CDTF">2013-10-03T09:30:00Z</dcterms:modified>
</cp:coreProperties>
</file>